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60"/>
        <w:gridCol w:w="1474"/>
        <w:gridCol w:w="1928"/>
        <w:gridCol w:w="964"/>
        <w:gridCol w:w="1304"/>
        <w:gridCol w:w="360"/>
        <w:gridCol w:w="2891"/>
        <w:gridCol w:w="340"/>
        <w:gridCol w:w="2630"/>
        <w:gridCol w:w="1984"/>
      </w:tblGrid>
      <w:tr w:rsidR="00484DFA" w:rsidRPr="004F2FD0" w:rsidTr="00CA2A7C">
        <w:trPr>
          <w:trHeight w:val="520"/>
        </w:trPr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1" w:rsidRPr="004F2FD0" w:rsidRDefault="002261A1" w:rsidP="0077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b/>
                <w:sz w:val="16"/>
                <w:szCs w:val="16"/>
              </w:rPr>
              <w:t>ПРОЕКТНАЯ ДЕКЛАРАЦИЯ</w:t>
            </w:r>
          </w:p>
          <w:p w:rsidR="002261A1" w:rsidRPr="004F2FD0" w:rsidRDefault="00102C5B" w:rsidP="0077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Многоквартирный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среднеэтажный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дом</w:t>
            </w:r>
            <w:r w:rsidR="002261A1" w:rsidRPr="004F2F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 помещениями общественного назначения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</w:t>
            </w:r>
            <w:r w:rsidR="002261A1" w:rsidRPr="004F2F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подземной автостоянкой, расположенны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й</w:t>
            </w:r>
            <w:r w:rsidR="002261A1" w:rsidRPr="004F2FD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адресу: Новосибирская область, г. Новосибирск, Центральный район, ул. Татарская</w:t>
            </w:r>
            <w:r w:rsidR="007D5882" w:rsidRPr="004F2FD0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2261A1" w:rsidRPr="004F2FD0" w:rsidRDefault="002261A1" w:rsidP="007715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261A1" w:rsidRPr="004F2FD0" w:rsidRDefault="002261A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первоначального опубликования: «04» апреля 20</w:t>
            </w:r>
            <w:r w:rsidR="005C5804">
              <w:rPr>
                <w:rFonts w:ascii="Times New Roman" w:hAnsi="Times New Roman" w:cs="Times New Roman"/>
              </w:rPr>
              <w:t>1</w:t>
            </w:r>
            <w:r w:rsidRPr="004F2FD0">
              <w:rPr>
                <w:rFonts w:ascii="Times New Roman" w:hAnsi="Times New Roman" w:cs="Times New Roman"/>
              </w:rPr>
              <w:t>8 г.</w:t>
            </w:r>
          </w:p>
          <w:p w:rsidR="002261A1" w:rsidRPr="004F2FD0" w:rsidRDefault="002261A1" w:rsidP="007715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Адрес опубликования: </w:t>
            </w:r>
            <w:hyperlink r:id="rId6" w:history="1">
              <w:r w:rsidRPr="004F2FD0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www.kameyansk.ru</w:t>
              </w:r>
            </w:hyperlink>
            <w:bookmarkStart w:id="0" w:name="_GoBack"/>
            <w:bookmarkEnd w:id="0"/>
          </w:p>
        </w:tc>
      </w:tr>
      <w:tr w:rsidR="002261A1" w:rsidRPr="004F2FD0" w:rsidTr="00CA2A7C">
        <w:trPr>
          <w:trHeight w:val="292"/>
        </w:trPr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A1" w:rsidRPr="004F2FD0" w:rsidRDefault="002261A1" w:rsidP="007715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Информация о застройщике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1. О фирменном наименовании (наименовании) застройщика, месте нахождения застройщика, режиме его работы, номере телефона, адресе официального сайта застройщика в информационно-телекоммуникационной сети "Интернет" и адресе электронной почты, фамилии, об имени, отчестве (если имеется) лица, исполняющего функции единоличного исполнительного органа застройщика, а также об индивидуализирующем застройщика коммерческом обозначении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1.1. О фирменном наименовании (наименовании)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- Общество с ограниченной ответственностью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без указания организационно-правовой формы  - «Камея»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Краткое наименование без указания организационно-правовой формы - «Камея»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 О месте нахождения застройщика - адрес, указанный в учредительных документах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Индекс - 630099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 - Новосибирская область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 - Новосибирский район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Орджоникидзе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(сооружения) - Дом № 40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помещений – офис № 1327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1.3. О режиме работы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Рабочие дни недели - Понедельник-пятница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Рабочее время - 9:00 – 17:00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1.4. О номере телефона, адресе официального сайта застройщика и адресе электронной почты в информационно-телекоммуникационной сети "Интернет" </w:t>
            </w:r>
            <w:hyperlink w:anchor="Par664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телефона  -  +7 383 2227281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Адрес электронной почты  - </w:t>
            </w:r>
            <w:hyperlink r:id="rId7" w:history="1">
              <w:r w:rsidRPr="004F2FD0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kamea91@mail.ru</w:t>
              </w:r>
            </w:hyperlink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275AC5"/>
                <w:sz w:val="16"/>
                <w:szCs w:val="16"/>
                <w:lang w:eastAsia="en-US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Адрес официального сайта в информационно-телекоммуникационной сети "Интернет" - </w:t>
            </w:r>
            <w:hyperlink r:id="rId8" w:history="1">
              <w:r w:rsidRPr="004F2FD0">
                <w:rPr>
                  <w:rStyle w:val="a3"/>
                  <w:rFonts w:ascii="Times New Roman" w:eastAsiaTheme="minorHAnsi" w:hAnsi="Times New Roman" w:cs="Times New Roman"/>
                  <w:sz w:val="16"/>
                  <w:szCs w:val="16"/>
                  <w:lang w:eastAsia="en-US"/>
                </w:rPr>
                <w:t>www.kameyansk.ru</w:t>
              </w:r>
            </w:hyperlink>
          </w:p>
        </w:tc>
      </w:tr>
      <w:tr w:rsidR="00CA2A7C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1.5. О лице, исполняющем функции единоличного </w:t>
            </w:r>
            <w:r w:rsidRPr="004F2FD0">
              <w:rPr>
                <w:rFonts w:ascii="Times New Roman" w:hAnsi="Times New Roman" w:cs="Times New Roman"/>
              </w:rPr>
              <w:lastRenderedPageBreak/>
              <w:t xml:space="preserve">исполнительного органа застройщика </w:t>
            </w:r>
            <w:hyperlink w:anchor="Par665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Par78"/>
            <w:bookmarkEnd w:id="1"/>
            <w:r w:rsidRPr="004F2FD0">
              <w:rPr>
                <w:rFonts w:ascii="Times New Roman" w:hAnsi="Times New Roman" w:cs="Times New Roman"/>
              </w:rPr>
              <w:lastRenderedPageBreak/>
              <w:t>1.5.1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Фамилия - Гольдштейн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" w:name="Par80"/>
            <w:bookmarkEnd w:id="2"/>
            <w:r w:rsidRPr="004F2FD0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4F2FD0">
              <w:rPr>
                <w:rFonts w:ascii="Times New Roman" w:hAnsi="Times New Roman" w:cs="Times New Roman"/>
              </w:rPr>
              <w:t>Имя - Яков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1.5.3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- Михайлович</w:t>
            </w:r>
          </w:p>
        </w:tc>
      </w:tr>
      <w:tr w:rsidR="00CA2A7C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1.5.4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должности - Директор</w:t>
            </w:r>
          </w:p>
        </w:tc>
      </w:tr>
      <w:tr w:rsidR="00CA2A7C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ar86"/>
            <w:bookmarkEnd w:id="3"/>
            <w:r w:rsidRPr="004F2FD0">
              <w:rPr>
                <w:rFonts w:ascii="Times New Roman" w:hAnsi="Times New Roman" w:cs="Times New Roman"/>
              </w:rPr>
              <w:t xml:space="preserve">1.6. Об индивидуализирующем застройщика коммерческом обозначении </w:t>
            </w:r>
            <w:hyperlink w:anchor="Par66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C" w:rsidRPr="004F2FD0" w:rsidRDefault="00CA2A7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Коммерческое обозначение застройщика  -  Жилой комплекс «Лазурит».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2. О государственной регистрации застройщика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2.1. О государственной регистрации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 -  5407111747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Основной государственный регистрационный номер - 1025403211855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Год регистрации - 09.10.1991 года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3. Об учредителях (участниках) застройщика, которые обладают пятью и более процентами голосов в органе управления этого юридического лица, с указанием фирменного наименования (наименования) юридического лица - учредителя (участника), фамилии, имени, отчества физического лица - учредителя (участника), а также процента голосов, которым обладает каждый такой учредитель (участник) в органе управления этого юридического лица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" w:name="Par98"/>
            <w:bookmarkEnd w:id="4"/>
            <w:r w:rsidRPr="004F2FD0">
              <w:rPr>
                <w:rFonts w:ascii="Times New Roman" w:hAnsi="Times New Roman" w:cs="Times New Roman"/>
              </w:rPr>
              <w:t xml:space="preserve">3.1. Об учредителе - юридическом лице, являющемся резидентом Российской Федерации </w:t>
            </w:r>
            <w:hyperlink w:anchor="Par667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Фирменное наименование (полное наименование) без указания организационно-правовой формы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% голосов в органе управления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" w:name="Par107"/>
            <w:bookmarkEnd w:id="5"/>
            <w:r w:rsidRPr="004F2FD0">
              <w:rPr>
                <w:rFonts w:ascii="Times New Roman" w:hAnsi="Times New Roman" w:cs="Times New Roman"/>
              </w:rPr>
              <w:t xml:space="preserve">3.2. Об учредителе - юридическом лице, являющемся нерезидентом Российской Федерации </w:t>
            </w:r>
            <w:hyperlink w:anchor="Par668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Фирменное наименование организации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Страна регистрации юридического лица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регистрации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Регистрационный номер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регистрирующего органа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Адрес (место нахождения) в стране регистрации - отсутствует</w:t>
            </w:r>
          </w:p>
        </w:tc>
      </w:tr>
      <w:tr w:rsidR="00963E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% голосов в органе управления - отсутствует</w:t>
            </w:r>
          </w:p>
        </w:tc>
      </w:tr>
      <w:tr w:rsidR="00963E03" w:rsidRPr="004F2FD0" w:rsidTr="00BC258F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6" w:name="Par122"/>
            <w:bookmarkEnd w:id="6"/>
            <w:r w:rsidRPr="004F2FD0">
              <w:rPr>
                <w:rFonts w:ascii="Times New Roman" w:hAnsi="Times New Roman" w:cs="Times New Roman"/>
              </w:rPr>
              <w:t xml:space="preserve">3.3. Об учредителе - физическом лице </w:t>
            </w:r>
            <w:hyperlink w:anchor="Par669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Фамилия - </w:t>
            </w:r>
            <w:proofErr w:type="spellStart"/>
            <w:r w:rsidRPr="004F2FD0">
              <w:rPr>
                <w:rFonts w:ascii="Times New Roman" w:hAnsi="Times New Roman" w:cs="Times New Roman"/>
                <w:lang w:val="en-US"/>
              </w:rPr>
              <w:t>Баев</w:t>
            </w:r>
            <w:proofErr w:type="spellEnd"/>
          </w:p>
        </w:tc>
      </w:tr>
      <w:tr w:rsidR="00963E03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- Александр</w:t>
            </w:r>
          </w:p>
        </w:tc>
      </w:tr>
      <w:tr w:rsidR="00963E03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- Александрович</w:t>
            </w:r>
          </w:p>
        </w:tc>
      </w:tr>
      <w:tr w:rsidR="00963E03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Гражданство - Российское</w:t>
            </w:r>
          </w:p>
        </w:tc>
      </w:tr>
      <w:tr w:rsidR="00963E03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Страна места жительства - Россия</w:t>
            </w:r>
          </w:p>
        </w:tc>
      </w:tr>
      <w:tr w:rsidR="00963E03" w:rsidRPr="004F2FD0" w:rsidTr="00963E03">
        <w:trPr>
          <w:trHeight w:val="25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</w:t>
            </w:r>
            <w:r w:rsidRPr="004F2FD0">
              <w:rPr>
                <w:rFonts w:ascii="Times New Roman" w:hAnsi="Times New Roman" w:cs="Times New Roman"/>
                <w:lang w:val="en-US"/>
              </w:rPr>
              <w:t>3.1.</w:t>
            </w: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% голосов в органе управления - 50% голосов в органе управления</w:t>
            </w:r>
          </w:p>
        </w:tc>
      </w:tr>
      <w:tr w:rsidR="00963E03" w:rsidRPr="004F2FD0" w:rsidTr="00963E03">
        <w:trPr>
          <w:trHeight w:val="20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Фамилия - </w:t>
            </w:r>
            <w:proofErr w:type="spellStart"/>
            <w:r w:rsidRPr="004F2FD0">
              <w:rPr>
                <w:rFonts w:ascii="Times New Roman" w:hAnsi="Times New Roman" w:cs="Times New Roman"/>
                <w:lang w:val="en-US"/>
              </w:rPr>
              <w:t>Баев</w:t>
            </w:r>
            <w:proofErr w:type="spellEnd"/>
          </w:p>
        </w:tc>
      </w:tr>
      <w:tr w:rsidR="00963E03" w:rsidRPr="004F2FD0" w:rsidTr="00963E03">
        <w:trPr>
          <w:trHeight w:val="21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- Сергей</w:t>
            </w:r>
          </w:p>
        </w:tc>
      </w:tr>
      <w:tr w:rsidR="00963E03" w:rsidRPr="004F2FD0" w:rsidTr="00BC258F">
        <w:trPr>
          <w:trHeight w:val="14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- Александрович</w:t>
            </w:r>
          </w:p>
        </w:tc>
      </w:tr>
      <w:tr w:rsidR="00963E03" w:rsidRPr="004F2FD0" w:rsidTr="00963E03">
        <w:trPr>
          <w:trHeight w:val="23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Гражданство - Российское</w:t>
            </w:r>
          </w:p>
        </w:tc>
      </w:tr>
      <w:tr w:rsidR="00963E03" w:rsidRPr="004F2FD0" w:rsidTr="00BC258F">
        <w:trPr>
          <w:trHeight w:val="17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Страна места жительства - Россия</w:t>
            </w:r>
          </w:p>
        </w:tc>
      </w:tr>
      <w:tr w:rsidR="00963E03" w:rsidRPr="004F2FD0" w:rsidTr="00BC258F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3.3.2.6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03" w:rsidRPr="004F2FD0" w:rsidRDefault="00963E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% голосов в органе управления - 50% голосов в органе управления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4.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7" w:name="Par136"/>
            <w:bookmarkEnd w:id="7"/>
            <w:r w:rsidRPr="004F2FD0">
              <w:rPr>
                <w:rFonts w:ascii="Times New Roman" w:hAnsi="Times New Roman" w:cs="Times New Roman"/>
              </w:rPr>
              <w:t xml:space="preserve">4.1. О проектах строительства многоквартирных домов и (или) иных объектов недвижимости, в которых принимал участие застройщик в течение трех лет, предшествующих опубликованию проектной декларации </w:t>
            </w:r>
            <w:hyperlink w:anchor="Par67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&lt;9&gt;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8" w:name="Par137"/>
            <w:bookmarkEnd w:id="8"/>
            <w:r w:rsidRPr="004F2FD0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объекта капитального строительства  - Жилой дом №1 с помещениями общественного назначения – первая очередь строительства жилых домов с помещениями общественного назначения и подземной автопарковкой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Орджоникидзе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№47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«Родонит»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III</w:t>
            </w:r>
            <w:r w:rsidRPr="004F2FD0">
              <w:rPr>
                <w:rFonts w:ascii="Times New Roman" w:hAnsi="Times New Roman" w:cs="Times New Roman"/>
              </w:rPr>
              <w:t xml:space="preserve"> квартал 2010 г.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9" w:name="Par157"/>
            <w:bookmarkEnd w:id="9"/>
            <w:r w:rsidRPr="004F2FD0">
              <w:rPr>
                <w:rFonts w:ascii="Times New Roman" w:hAnsi="Times New Roman" w:cs="Times New Roman"/>
              </w:rPr>
              <w:t>4.1.11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- 16 июня 2010 г.</w:t>
            </w:r>
          </w:p>
        </w:tc>
      </w:tr>
      <w:tr w:rsidR="00E155AB" w:rsidRPr="004F2FD0" w:rsidTr="00BC258F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№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54303000-138</w:t>
            </w:r>
          </w:p>
        </w:tc>
      </w:tr>
      <w:tr w:rsidR="00E155AB" w:rsidRPr="004F2FD0" w:rsidTr="00AC59B6">
        <w:trPr>
          <w:trHeight w:val="45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0" w:name="Par161"/>
            <w:bookmarkEnd w:id="10"/>
            <w:r w:rsidRPr="004F2FD0">
              <w:rPr>
                <w:rFonts w:ascii="Times New Roman" w:hAnsi="Times New Roman" w:cs="Times New Roman"/>
              </w:rPr>
              <w:t>4.1.13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BC258F">
        <w:trPr>
          <w:trHeight w:val="27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Жилой дом №2 с помещениями общественного назначения – </w:t>
            </w:r>
            <w:r w:rsidRPr="004F2FD0">
              <w:rPr>
                <w:rFonts w:ascii="Times New Roman" w:hAnsi="Times New Roman" w:cs="Times New Roman"/>
                <w:lang w:val="en-US"/>
              </w:rPr>
              <w:t>I</w:t>
            </w:r>
            <w:r w:rsidRPr="004F2FD0">
              <w:rPr>
                <w:rFonts w:ascii="Times New Roman" w:hAnsi="Times New Roman" w:cs="Times New Roman"/>
              </w:rPr>
              <w:t xml:space="preserve"> этап второй очереди строительства жилых домов с помещениями общественного назначения и подземной автопарковкой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12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11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14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Орджоникидзе</w:t>
            </w:r>
          </w:p>
        </w:tc>
      </w:tr>
      <w:tr w:rsidR="00E155AB" w:rsidRPr="004F2FD0" w:rsidTr="00E155AB">
        <w:trPr>
          <w:trHeight w:val="1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№47</w:t>
            </w:r>
          </w:p>
        </w:tc>
      </w:tr>
      <w:tr w:rsidR="00E155AB" w:rsidRPr="004F2FD0" w:rsidTr="00E155AB">
        <w:trPr>
          <w:trHeight w:val="17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«Родонит»</w:t>
            </w:r>
          </w:p>
        </w:tc>
      </w:tr>
      <w:tr w:rsidR="00E155AB" w:rsidRPr="004F2FD0" w:rsidTr="00E155AB">
        <w:trPr>
          <w:trHeight w:val="28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III</w:t>
            </w:r>
            <w:r w:rsidRPr="004F2FD0">
              <w:rPr>
                <w:rFonts w:ascii="Times New Roman" w:hAnsi="Times New Roman" w:cs="Times New Roman"/>
              </w:rPr>
              <w:t xml:space="preserve"> квартал 2011 г.</w:t>
            </w:r>
          </w:p>
        </w:tc>
      </w:tr>
      <w:tr w:rsidR="00E155AB" w:rsidRPr="004F2FD0" w:rsidTr="00BC258F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- 27 апреля 2011 г.</w:t>
            </w:r>
          </w:p>
        </w:tc>
      </w:tr>
      <w:tr w:rsidR="00E155AB" w:rsidRPr="004F2FD0" w:rsidTr="00BC258F">
        <w:trPr>
          <w:trHeight w:val="19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№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 xml:space="preserve">54303000-117  </w:t>
            </w:r>
          </w:p>
        </w:tc>
      </w:tr>
      <w:tr w:rsidR="00E155AB" w:rsidRPr="004F2FD0" w:rsidTr="00E155AB">
        <w:trPr>
          <w:trHeight w:val="49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4.2.13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E155AB">
        <w:trPr>
          <w:trHeight w:val="17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Жилой дом №3 с помещениями общественного назначения – </w:t>
            </w:r>
            <w:r w:rsidRPr="004F2FD0">
              <w:rPr>
                <w:rFonts w:ascii="Times New Roman" w:hAnsi="Times New Roman" w:cs="Times New Roman"/>
                <w:lang w:val="en-US"/>
              </w:rPr>
              <w:t>II</w:t>
            </w:r>
            <w:r w:rsidRPr="004F2FD0">
              <w:rPr>
                <w:rFonts w:ascii="Times New Roman" w:hAnsi="Times New Roman" w:cs="Times New Roman"/>
              </w:rPr>
              <w:t xml:space="preserve"> этап второй очереди строительства объекта: Жилые дома с помещениями общественного назначения и подземной автопарковкой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16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27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13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Орджоникидзе</w:t>
            </w:r>
          </w:p>
        </w:tc>
      </w:tr>
      <w:tr w:rsidR="00E155AB" w:rsidRPr="004F2FD0" w:rsidTr="00E155AB">
        <w:trPr>
          <w:trHeight w:val="13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№47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«Родонит»</w:t>
            </w:r>
          </w:p>
        </w:tc>
      </w:tr>
      <w:tr w:rsidR="00E155AB" w:rsidRPr="004F2FD0" w:rsidTr="00E155AB">
        <w:trPr>
          <w:trHeight w:val="17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II</w:t>
            </w:r>
            <w:r w:rsidRPr="004F2FD0">
              <w:rPr>
                <w:rFonts w:ascii="Times New Roman" w:hAnsi="Times New Roman" w:cs="Times New Roman"/>
              </w:rPr>
              <w:t xml:space="preserve"> квартал 2012 г.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- 20 декабря 2011 г.</w:t>
            </w:r>
          </w:p>
        </w:tc>
      </w:tr>
      <w:tr w:rsidR="00E155AB" w:rsidRPr="004F2FD0" w:rsidTr="00BC258F">
        <w:trPr>
          <w:trHeight w:val="104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-54303000-343-и</w:t>
            </w:r>
          </w:p>
        </w:tc>
      </w:tr>
      <w:tr w:rsidR="00E155AB" w:rsidRPr="004F2FD0" w:rsidTr="00BC258F">
        <w:trPr>
          <w:trHeight w:val="55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4.3.13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E155AB">
        <w:trPr>
          <w:trHeight w:val="12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Жилой дом №4 с помещениями общественного назначения – </w:t>
            </w:r>
            <w:r w:rsidRPr="004F2FD0">
              <w:rPr>
                <w:rFonts w:ascii="Times New Roman" w:hAnsi="Times New Roman" w:cs="Times New Roman"/>
                <w:lang w:val="en-US"/>
              </w:rPr>
              <w:t>IV</w:t>
            </w:r>
            <w:r w:rsidRPr="004F2FD0">
              <w:rPr>
                <w:rFonts w:ascii="Times New Roman" w:hAnsi="Times New Roman" w:cs="Times New Roman"/>
              </w:rPr>
              <w:t xml:space="preserve"> этап второй очереди строительства жилых домов с помещениями общественного назначения и подземной автопарковкой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26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Трудовая</w:t>
            </w:r>
          </w:p>
        </w:tc>
      </w:tr>
      <w:tr w:rsidR="00E155AB" w:rsidRPr="004F2FD0" w:rsidTr="00E155AB">
        <w:trPr>
          <w:trHeight w:val="1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№24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4.1.9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«Родонит»</w:t>
            </w:r>
          </w:p>
        </w:tc>
      </w:tr>
      <w:tr w:rsidR="00E155AB" w:rsidRPr="004F2FD0" w:rsidTr="00E155AB">
        <w:trPr>
          <w:trHeight w:val="17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II</w:t>
            </w:r>
            <w:r w:rsidRPr="004F2FD0">
              <w:rPr>
                <w:rFonts w:ascii="Times New Roman" w:hAnsi="Times New Roman" w:cs="Times New Roman"/>
              </w:rPr>
              <w:t xml:space="preserve"> квартал 2013 г.</w:t>
            </w:r>
          </w:p>
        </w:tc>
      </w:tr>
      <w:tr w:rsidR="00E155AB" w:rsidRPr="004F2FD0" w:rsidTr="00BC258F">
        <w:trPr>
          <w:trHeight w:val="184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- 20 декабря 2012 г.</w:t>
            </w:r>
          </w:p>
        </w:tc>
      </w:tr>
      <w:tr w:rsidR="00E155AB" w:rsidRPr="004F2FD0" w:rsidTr="00BC258F">
        <w:trPr>
          <w:trHeight w:val="13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-54303000-296</w:t>
            </w:r>
          </w:p>
        </w:tc>
      </w:tr>
      <w:tr w:rsidR="00E155AB" w:rsidRPr="004F2FD0" w:rsidTr="00E155AB">
        <w:trPr>
          <w:trHeight w:val="39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4.4.13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E155AB">
        <w:trPr>
          <w:trHeight w:val="19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Многоквартирный жилой дом с помещениями общественного назначения, магазином непродовольственных товаров и подземной автостоянкой 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184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Демьяна Бедного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№57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«Лазурит»</w:t>
            </w:r>
          </w:p>
        </w:tc>
      </w:tr>
      <w:tr w:rsidR="00E155AB" w:rsidRPr="004F2FD0" w:rsidTr="00E155AB">
        <w:trPr>
          <w:trHeight w:val="27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</w:t>
            </w:r>
            <w:r w:rsidRPr="004F2FD0">
              <w:rPr>
                <w:rFonts w:ascii="Times New Roman" w:hAnsi="Times New Roman" w:cs="Times New Roman"/>
              </w:rPr>
              <w:t xml:space="preserve"> квартал 2016 г.</w:t>
            </w:r>
          </w:p>
        </w:tc>
      </w:tr>
      <w:tr w:rsidR="00E155AB" w:rsidRPr="004F2FD0" w:rsidTr="00E155AB">
        <w:trPr>
          <w:trHeight w:val="16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- 12 февраля 2016 г.</w:t>
            </w:r>
          </w:p>
        </w:tc>
      </w:tr>
      <w:tr w:rsidR="00E155AB" w:rsidRPr="004F2FD0" w:rsidTr="00BC258F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-54303000-30-2016</w:t>
            </w:r>
          </w:p>
        </w:tc>
      </w:tr>
      <w:tr w:rsidR="00E155AB" w:rsidRPr="004F2FD0" w:rsidTr="00E155AB">
        <w:trPr>
          <w:trHeight w:val="38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4.5.13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E155AB">
        <w:trPr>
          <w:trHeight w:val="17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Многоквартирный дом №1 (по генплану) с помещениями общественного назначения, магазином непродовольственных товаров и подземной автостоянкой – </w:t>
            </w:r>
            <w:r w:rsidRPr="004F2FD0">
              <w:rPr>
                <w:rFonts w:ascii="Times New Roman" w:hAnsi="Times New Roman" w:cs="Times New Roman"/>
                <w:lang w:val="en-US"/>
              </w:rPr>
              <w:t>I</w:t>
            </w:r>
            <w:r w:rsidRPr="004F2FD0">
              <w:rPr>
                <w:rFonts w:ascii="Times New Roman" w:hAnsi="Times New Roman" w:cs="Times New Roman"/>
              </w:rPr>
              <w:t xml:space="preserve"> этап строительства многоквартирных домов с помещениями общественного назначения и подземными автостоянками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12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24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Якушева</w:t>
            </w:r>
          </w:p>
        </w:tc>
      </w:tr>
      <w:tr w:rsidR="00E155AB" w:rsidRPr="004F2FD0" w:rsidTr="00E155AB">
        <w:trPr>
          <w:trHeight w:val="1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№33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</w:t>
            </w:r>
            <w:proofErr w:type="spellStart"/>
            <w:r w:rsidRPr="004F2FD0">
              <w:rPr>
                <w:rFonts w:ascii="Times New Roman" w:hAnsi="Times New Roman" w:cs="Times New Roman"/>
              </w:rPr>
              <w:t>Фианит</w:t>
            </w:r>
            <w:proofErr w:type="spellEnd"/>
            <w:r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</w:t>
            </w:r>
            <w:r w:rsidRPr="004F2FD0">
              <w:rPr>
                <w:rFonts w:ascii="Times New Roman" w:hAnsi="Times New Roman" w:cs="Times New Roman"/>
              </w:rPr>
              <w:t xml:space="preserve"> квартал 2016 г.</w:t>
            </w:r>
          </w:p>
        </w:tc>
      </w:tr>
      <w:tr w:rsidR="00E155AB" w:rsidRPr="004F2FD0" w:rsidTr="00E155AB">
        <w:trPr>
          <w:trHeight w:val="27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- 12 февраля 2016 г.</w:t>
            </w:r>
          </w:p>
        </w:tc>
      </w:tr>
      <w:tr w:rsidR="00E155AB" w:rsidRPr="004F2FD0" w:rsidTr="00BC258F">
        <w:trPr>
          <w:trHeight w:val="16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-54303000-31-2016</w:t>
            </w:r>
          </w:p>
        </w:tc>
      </w:tr>
      <w:tr w:rsidR="00E155AB" w:rsidRPr="004F2FD0" w:rsidTr="00E155AB">
        <w:trPr>
          <w:trHeight w:val="42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4.6.13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BC258F">
        <w:trPr>
          <w:trHeight w:val="19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объекта капитального строительства  - Многоквартирный многоэтажный дом (</w:t>
            </w:r>
            <w:proofErr w:type="gramStart"/>
            <w:r w:rsidRPr="004F2FD0">
              <w:rPr>
                <w:rFonts w:ascii="Times New Roman" w:hAnsi="Times New Roman" w:cs="Times New Roman"/>
              </w:rPr>
              <w:t>блок-секции</w:t>
            </w:r>
            <w:proofErr w:type="gramEnd"/>
            <w:r w:rsidRPr="004F2FD0">
              <w:rPr>
                <w:rFonts w:ascii="Times New Roman" w:hAnsi="Times New Roman" w:cs="Times New Roman"/>
              </w:rPr>
              <w:t xml:space="preserve"> 1/1 и ½) с помещениями общественного назначения и трансформаторная подстанция – </w:t>
            </w:r>
            <w:r w:rsidRPr="004F2FD0">
              <w:rPr>
                <w:rFonts w:ascii="Times New Roman" w:hAnsi="Times New Roman" w:cs="Times New Roman"/>
                <w:lang w:val="en-US"/>
              </w:rPr>
              <w:t>I</w:t>
            </w:r>
            <w:r w:rsidRPr="004F2FD0">
              <w:rPr>
                <w:rFonts w:ascii="Times New Roman" w:hAnsi="Times New Roman" w:cs="Times New Roman"/>
              </w:rPr>
              <w:t xml:space="preserve"> этап строительства многоквартирных многоэтажных домов с помещениями общественного назначения, подземной автостоянкой, трансформаторной подстанций и подземной автостоянки</w:t>
            </w:r>
          </w:p>
        </w:tc>
      </w:tr>
      <w:tr w:rsidR="00E155AB" w:rsidRPr="004F2FD0" w:rsidTr="00E155AB">
        <w:trPr>
          <w:trHeight w:val="17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1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17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Кавалерийская</w:t>
            </w:r>
          </w:p>
        </w:tc>
      </w:tr>
      <w:tr w:rsidR="00E155AB" w:rsidRPr="004F2FD0" w:rsidTr="00E155AB">
        <w:trPr>
          <w:trHeight w:val="13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№25.</w:t>
            </w:r>
          </w:p>
        </w:tc>
      </w:tr>
      <w:tr w:rsidR="00E155AB" w:rsidRPr="004F2FD0" w:rsidTr="00E155AB">
        <w:trPr>
          <w:trHeight w:val="184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</w:t>
            </w:r>
            <w:proofErr w:type="spellStart"/>
            <w:r w:rsidRPr="004F2FD0">
              <w:rPr>
                <w:rFonts w:ascii="Times New Roman" w:hAnsi="Times New Roman" w:cs="Times New Roman"/>
              </w:rPr>
              <w:t>Дианит</w:t>
            </w:r>
            <w:proofErr w:type="spellEnd"/>
            <w:r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IV</w:t>
            </w:r>
            <w:r w:rsidRPr="004F2FD0">
              <w:rPr>
                <w:rFonts w:ascii="Times New Roman" w:hAnsi="Times New Roman" w:cs="Times New Roman"/>
              </w:rPr>
              <w:t xml:space="preserve"> квартал 2016</w:t>
            </w:r>
          </w:p>
        </w:tc>
      </w:tr>
      <w:tr w:rsidR="00E155AB" w:rsidRPr="004F2FD0" w:rsidTr="00E155AB">
        <w:trPr>
          <w:trHeight w:val="16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- 23 декабря 2016 г.</w:t>
            </w:r>
          </w:p>
        </w:tc>
      </w:tr>
      <w:tr w:rsidR="00E155AB" w:rsidRPr="004F2FD0" w:rsidTr="00BC258F">
        <w:trPr>
          <w:trHeight w:val="30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-54303000-336-2016</w:t>
            </w:r>
          </w:p>
        </w:tc>
      </w:tr>
      <w:tr w:rsidR="00E155AB" w:rsidRPr="004F2FD0" w:rsidTr="00E155AB">
        <w:trPr>
          <w:trHeight w:val="45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4.7.13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E155AB" w:rsidRPr="004F2FD0" w:rsidTr="00E155AB">
        <w:trPr>
          <w:trHeight w:val="24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капитального строительства  - Многоквартирный многоэтажный дом с помещениями общественного назначения, подземной автостоянкой и трансформаторная подстанция – </w:t>
            </w:r>
            <w:r w:rsidRPr="004F2FD0">
              <w:rPr>
                <w:rFonts w:ascii="Times New Roman" w:hAnsi="Times New Roman" w:cs="Times New Roman"/>
                <w:lang w:val="en-US"/>
              </w:rPr>
              <w:t>II</w:t>
            </w:r>
            <w:r w:rsidRPr="004F2FD0">
              <w:rPr>
                <w:rFonts w:ascii="Times New Roman" w:hAnsi="Times New Roman" w:cs="Times New Roman"/>
              </w:rPr>
              <w:t xml:space="preserve"> этап строительства многоквартирных домов с помещениями общественного назначения и подземными автостоянками и трансформаторной подстанцией.</w:t>
            </w:r>
          </w:p>
        </w:tc>
      </w:tr>
      <w:tr w:rsidR="00E155AB" w:rsidRPr="004F2FD0" w:rsidTr="00E155AB">
        <w:trPr>
          <w:trHeight w:val="13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- Новосибирская область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- Новосибирский район</w:t>
            </w:r>
          </w:p>
        </w:tc>
      </w:tr>
      <w:tr w:rsidR="00E155AB" w:rsidRPr="004F2FD0" w:rsidTr="00E155AB">
        <w:trPr>
          <w:trHeight w:val="25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E155AB" w:rsidRPr="004F2FD0" w:rsidTr="00E155AB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- Новосибирск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Элемент улично-дорожной сети - Улица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- Якушева</w:t>
            </w:r>
          </w:p>
        </w:tc>
      </w:tr>
      <w:tr w:rsidR="00E155AB" w:rsidRPr="004F2FD0" w:rsidTr="00E155AB">
        <w:trPr>
          <w:trHeight w:val="23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Тип здания - Дом №33/1</w:t>
            </w:r>
          </w:p>
        </w:tc>
      </w:tr>
      <w:tr w:rsidR="00E155AB" w:rsidRPr="004F2FD0" w:rsidTr="00E155AB">
        <w:trPr>
          <w:trHeight w:val="19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Индивидуализирующее объект, группу объектов капитального строительства коммерческое обозначение - ЖК «</w:t>
            </w:r>
            <w:proofErr w:type="spellStart"/>
            <w:r w:rsidRPr="004F2FD0">
              <w:rPr>
                <w:rFonts w:ascii="Times New Roman" w:hAnsi="Times New Roman" w:cs="Times New Roman"/>
              </w:rPr>
              <w:t>Фианит</w:t>
            </w:r>
            <w:proofErr w:type="spellEnd"/>
            <w:r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E155AB" w:rsidRPr="004F2FD0" w:rsidTr="00E155A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ввода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IV</w:t>
            </w:r>
            <w:r w:rsidRPr="004F2FD0">
              <w:rPr>
                <w:rFonts w:ascii="Times New Roman" w:hAnsi="Times New Roman" w:cs="Times New Roman"/>
              </w:rPr>
              <w:t xml:space="preserve"> квартал 2017 г.</w:t>
            </w:r>
          </w:p>
        </w:tc>
      </w:tr>
      <w:tr w:rsidR="00E155AB" w:rsidRPr="004F2FD0" w:rsidTr="00E155AB">
        <w:trPr>
          <w:trHeight w:val="24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ввод объекта капитального строительства в эксплуатацию - 21 ноября 2017 г.</w:t>
            </w:r>
          </w:p>
        </w:tc>
      </w:tr>
      <w:tr w:rsidR="00E155AB" w:rsidRPr="004F2FD0" w:rsidTr="00BC258F">
        <w:trPr>
          <w:trHeight w:val="11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Номер разрешения на ввод объекта капитального строительства в эксплуатацию - 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-54303000-176-2017</w:t>
            </w:r>
          </w:p>
        </w:tc>
      </w:tr>
      <w:tr w:rsidR="00E155AB" w:rsidRPr="004F2FD0" w:rsidTr="00E155AB">
        <w:trPr>
          <w:trHeight w:val="26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4.8.13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5AB" w:rsidRPr="004F2FD0" w:rsidRDefault="00E155A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Орган, выдавший разрешение на ввод объекта капитального строительства в эксплуатацию - Управление Архитектурно-строительной инспекции Мэрия города Новосибирска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5.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строительства, а также о членстве застройщика в иных некоммерческих организациях (в том числе обществах взаимного страхования, ассоциациях), если он является членом таких организаций и (или) имеет указанные свидетельства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1" w:name="Par164"/>
            <w:bookmarkEnd w:id="11"/>
            <w:r w:rsidRPr="004F2FD0">
              <w:rPr>
                <w:rFonts w:ascii="Times New Roman" w:hAnsi="Times New Roman" w:cs="Times New Roman"/>
              </w:rPr>
              <w:t xml:space="preserve">5.1. О членстве застройщика в саморегулируемых организациях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и о выданных застройщику свидетельствах о допуске к работам, которые оказывают влияние на безопасность объектов капитального строительства </w:t>
            </w:r>
            <w:hyperlink w:anchor="Par67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саморегулируемой организации, членом которой является застройщик, без указания организационно-правовой формы 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саморегулируемой организации, членом которой является застройщик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свидетельства о допуске к работам, которые оказывают влияние на безопасность объектов капитального строительства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свидетельства о допуске к работам, которые оказывают влияние на безопасность объектов капитального строительства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некоммерческой организации, членом которой является застройщик 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2" w:name="Par175"/>
            <w:bookmarkEnd w:id="12"/>
            <w:r w:rsidRPr="004F2FD0">
              <w:rPr>
                <w:rFonts w:ascii="Times New Roman" w:hAnsi="Times New Roman" w:cs="Times New Roman"/>
              </w:rPr>
              <w:t xml:space="preserve">5.2. О членстве застройщика в иных некоммерческих организациях </w:t>
            </w:r>
            <w:hyperlink w:anchor="Par674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некоммерческой организации, членом которой является застройщик, без указания организационно-правовой формы - Отсутствует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некоммерческой организации - Отсутствует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6.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6.1. О финансовом результате текущего года, о размерах кредиторской и дебиторской задолженности на последнюю отчетную дату </w:t>
            </w:r>
            <w:hyperlink w:anchor="Par675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31.12.2</w:t>
            </w:r>
            <w:r w:rsidR="00F47229">
              <w:rPr>
                <w:rFonts w:ascii="Times New Roman" w:hAnsi="Times New Roman" w:cs="Times New Roman"/>
              </w:rPr>
              <w:t>0</w:t>
            </w:r>
            <w:r w:rsidRPr="004F2FD0">
              <w:rPr>
                <w:rFonts w:ascii="Times New Roman" w:hAnsi="Times New Roman" w:cs="Times New Roman"/>
              </w:rPr>
              <w:t>17 года.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3" w:name="Par184"/>
            <w:bookmarkEnd w:id="13"/>
            <w:r w:rsidRPr="004F2FD0">
              <w:rPr>
                <w:rFonts w:ascii="Times New Roman" w:hAnsi="Times New Roman" w:cs="Times New Roman"/>
              </w:rPr>
              <w:t>6.1.2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30 777 тыс.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Кредиторская задолженность – 195 613 тыс. руб.</w:t>
            </w:r>
          </w:p>
        </w:tc>
      </w:tr>
      <w:tr w:rsidR="001A4B54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4" w:name="Par188"/>
            <w:bookmarkEnd w:id="14"/>
            <w:r w:rsidRPr="004F2FD0">
              <w:rPr>
                <w:rFonts w:ascii="Times New Roman" w:hAnsi="Times New Roman" w:cs="Times New Roman"/>
              </w:rPr>
              <w:t>6.1.4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54" w:rsidRPr="004F2FD0" w:rsidRDefault="001A4B54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Дебиторская задолженность – 292 908  тыс. руб.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15" w:name="Par190"/>
            <w:bookmarkEnd w:id="15"/>
            <w:r w:rsidRPr="004F2FD0">
              <w:rPr>
                <w:rFonts w:ascii="Times New Roman" w:hAnsi="Times New Roman" w:cs="Times New Roman"/>
              </w:rPr>
              <w:t xml:space="preserve">Раздел 7. Декларация застройщика о соответствии застройщика требованиям, установленным частью 2 статьи 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а также о соответствии заключивших с застройщиком договор поручительства юридических лиц требованиям, установленным частью 3 статьи 15.3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7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&lt;15&gt;</w:t>
              </w:r>
            </w:hyperlink>
          </w:p>
        </w:tc>
      </w:tr>
      <w:tr w:rsidR="00463703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7.1. О соответствии застройщика требованиям, установленным </w:t>
            </w:r>
            <w:hyperlink r:id="rId9" w:history="1">
              <w:r w:rsidRPr="004F2FD0">
                <w:rPr>
                  <w:rFonts w:ascii="Times New Roman" w:hAnsi="Times New Roman" w:cs="Times New Roman"/>
                  <w:color w:val="0000FF"/>
                </w:rPr>
                <w:t>частью 2 статьи 3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6" w:name="Par192"/>
            <w:bookmarkEnd w:id="16"/>
            <w:r w:rsidRPr="004F2FD0"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Размер уставного (складочного) капитала застройщика установленным требованиям – соответствует, составляет 10 000 000 рублей.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Процедуры ликвидации юридического лица-застройщика – не проводятся.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лица-застройщика – отсутствует. 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Решение арбитражного суда о приостановлении деятельности в качестве меры административного наказания юридического лица-застройщика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застройщике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застройщике (в том числе о лице, исполняющем функции единоличного исполнительного органа юридического лица)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7" w:name="Par207"/>
            <w:bookmarkEnd w:id="17"/>
            <w:r w:rsidRPr="004F2FD0">
              <w:rPr>
                <w:rFonts w:ascii="Times New Roman" w:hAnsi="Times New Roman" w:cs="Times New Roman"/>
              </w:rPr>
              <w:t>7.1.8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– застройщика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8" w:name="Par210"/>
            <w:bookmarkEnd w:id="18"/>
            <w:r w:rsidRPr="004F2FD0">
              <w:rPr>
                <w:rFonts w:ascii="Times New Roman" w:hAnsi="Times New Roman" w:cs="Times New Roman"/>
              </w:rPr>
              <w:t>7.1.9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Заявление об обжаловании указанных в пункте 7.1.8 недоимки, задолженности застройщиков в установленном порядке – не подано.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19" w:name="Par212"/>
            <w:bookmarkEnd w:id="19"/>
            <w:r w:rsidRPr="004F2FD0">
              <w:rPr>
                <w:rFonts w:ascii="Times New Roman" w:hAnsi="Times New Roman" w:cs="Times New Roman"/>
              </w:rPr>
              <w:t>7.1.10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Решение по указанному в пункте 7.1.9 заявлению на дату направления проектной декларации в уполномоченный орган исполнительной власти субъекта Российской Федерации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– отсутствует.</w:t>
            </w:r>
          </w:p>
        </w:tc>
      </w:tr>
      <w:tr w:rsidR="00463703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7.1.12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3" w:rsidRPr="004F2FD0" w:rsidRDefault="00463703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застройщика, и главного бухгалтера застройщика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застройщика  – отсутствует.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0" w:name="Par218"/>
            <w:bookmarkEnd w:id="20"/>
            <w:r w:rsidRPr="004F2FD0">
              <w:rPr>
                <w:rFonts w:ascii="Times New Roman" w:hAnsi="Times New Roman" w:cs="Times New Roman"/>
              </w:rPr>
              <w:t xml:space="preserve">7.2. О соответствии заключивших с застройщиком договор поручительства юридических лиц требованиям, установленным </w:t>
            </w:r>
            <w:hyperlink r:id="rId10" w:history="1">
              <w:r w:rsidRPr="004F2FD0">
                <w:rPr>
                  <w:rFonts w:ascii="Times New Roman" w:hAnsi="Times New Roman" w:cs="Times New Roman"/>
                  <w:color w:val="0000FF"/>
                </w:rPr>
                <w:t>частью 3 статьи 15.3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</w:t>
            </w:r>
            <w:hyperlink w:anchor="Par68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  <w:r w:rsidR="00611B82" w:rsidRPr="004F2FD0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611B82" w:rsidRPr="004F2FD0">
              <w:rPr>
                <w:rFonts w:ascii="Times New Roman" w:hAnsi="Times New Roman" w:cs="Times New Roman"/>
              </w:rPr>
              <w:t xml:space="preserve">- </w:t>
            </w:r>
            <w:r w:rsidR="00611B82" w:rsidRPr="004F2FD0">
              <w:rPr>
                <w:rFonts w:ascii="Times New Roman" w:hAnsi="Times New Roman" w:cs="Times New Roman"/>
                <w:b/>
                <w:u w:val="single"/>
              </w:rPr>
              <w:t>согласно примечания №22 Приказа Минстроя России от 20.12.2016 № 996/</w:t>
            </w:r>
            <w:proofErr w:type="spellStart"/>
            <w:r w:rsidR="00611B82" w:rsidRPr="004F2FD0">
              <w:rPr>
                <w:rFonts w:ascii="Times New Roman" w:hAnsi="Times New Roman" w:cs="Times New Roman"/>
                <w:b/>
                <w:u w:val="single"/>
              </w:rPr>
              <w:t>пр</w:t>
            </w:r>
            <w:proofErr w:type="spellEnd"/>
            <w:r w:rsidR="00611B82" w:rsidRPr="004F2FD0">
              <w:rPr>
                <w:rFonts w:ascii="Times New Roman" w:hAnsi="Times New Roman" w:cs="Times New Roman"/>
                <w:b/>
                <w:u w:val="single"/>
              </w:rPr>
              <w:t xml:space="preserve"> «Об утверждении формы проектной декларации» подраздел не заполняется, так как в графе 7.1.1 выбрано значение «соответствует».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Размер суммы полностью оплаченных уставного капитала застройщика, уставных (складочных) капиталов, уставных фондов поручителя или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сопоручителей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по заключенному договору поручительства с таким застройщиком и уставных (складочных) капиталов, уставных фондов иных застройщиков, также заключивших с указанными поручителем или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сопоручителями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другой договор поручительства (далее - юридическое лицо - поручитель), установленным требованиям </w:t>
            </w:r>
            <w:hyperlink w:anchor="Par678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&lt;17&gt;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Процедуры ликвидации юридического лица - поручителя </w:t>
            </w:r>
            <w:hyperlink w:anchor="Par679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&lt;18&gt;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Решение арбитражного суда о введении одной из процедур, применяемых в деле о банкротстве в соответствии с законодательством Российской Федерации о несостоятельности (банкротстве), в отношении юридического лица - поручителя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Решение арбитражного суда о приостановлении деятельности в качестве меры административного наказания юридического лица - поручителя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 реестре недобросовестных поставщиков, ведение которого осуществляется в соответствии с законодательством Российской Федерации о закупках товаров, работ, услуг отдельными видами юридических лиц,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 реестре недобросовестных поставщиков (подрядчиков, исполнителей), ведение которого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нужд", сведения о юридическом лице - поручителе (в том числе о лице, исполняющем функции единоличного исполнительного органа юридического лица) в части исполнения им обязательств, предусмотренных контрактами или договорами, предметом которых является выполнение работ, оказание услуг в сфере строительства, реконструкции и капитального ремонта объектов капитального строительства или организации таких строительства, реконструкции и капитального ремонта либо приобретение у юридического лица жилых помещений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законодательством Российской Федерации, сведения о юридическом лице - поручителя (в том числе о лице, исполняющем функции единоличного исполнительного органа юридического лица)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1" w:name="Par234"/>
            <w:bookmarkEnd w:id="21"/>
            <w:r w:rsidRPr="004F2FD0">
              <w:rPr>
                <w:rFonts w:ascii="Times New Roman" w:hAnsi="Times New Roman" w:cs="Times New Roman"/>
              </w:rPr>
              <w:t>7.2.8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Недоимка по налогам, сборам, задолженность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      </w:r>
            <w:r w:rsidRPr="004F2FD0">
              <w:rPr>
                <w:rFonts w:ascii="Times New Roman" w:hAnsi="Times New Roman" w:cs="Times New Roman"/>
              </w:rPr>
              <w:lastRenderedPageBreak/>
              <w:t xml:space="preserve">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застройщика, по данным бухгалтерской (финансовой) отчетности за последний отчетный период, у юридического лица - поручителя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2" w:name="Par236"/>
            <w:bookmarkEnd w:id="22"/>
            <w:r w:rsidRPr="004F2FD0">
              <w:rPr>
                <w:rFonts w:ascii="Times New Roman" w:hAnsi="Times New Roman" w:cs="Times New Roman"/>
              </w:rPr>
              <w:t>7.2.9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Заявление об обжаловании указанных в </w:t>
            </w:r>
            <w:hyperlink w:anchor="Par234" w:history="1">
              <w:r w:rsidRPr="004F2FD0">
                <w:rPr>
                  <w:rFonts w:ascii="Times New Roman" w:hAnsi="Times New Roman" w:cs="Times New Roman"/>
                  <w:color w:val="0000FF"/>
                </w:rPr>
                <w:t>пункте 7.2.8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недоимки, задолженности поручителя в установленном порядке </w:t>
            </w:r>
            <w:hyperlink w:anchor="Par68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&lt;20&gt;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3" w:name="Par238"/>
            <w:bookmarkEnd w:id="23"/>
            <w:r w:rsidRPr="004F2FD0">
              <w:rPr>
                <w:rFonts w:ascii="Times New Roman" w:hAnsi="Times New Roman" w:cs="Times New Roman"/>
              </w:rPr>
              <w:t>7.2.10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Решение по указанному в </w:t>
            </w:r>
            <w:hyperlink w:anchor="Par236" w:history="1">
              <w:r w:rsidRPr="004F2FD0">
                <w:rPr>
                  <w:rFonts w:ascii="Times New Roman" w:hAnsi="Times New Roman" w:cs="Times New Roman"/>
                  <w:color w:val="0000FF"/>
                </w:rPr>
                <w:t>пункте 7.2.9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заявлению на дату направления проектной декларации в уполномоченный орган исполнительной власти субъекта Российской Федерации </w:t>
            </w:r>
            <w:hyperlink w:anchor="Par682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&lt;21&gt;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Судимость за преступления в сфере экономики (за исключением лиц, у которых такая судимость погашена или снята) у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  <w:hyperlink w:anchor="Par68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&lt;19&gt;</w:t>
              </w:r>
            </w:hyperlink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7.2.12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Наказания в виде лишения права занимать определенные должности или заниматься определенной деятельностью в сфере строительства, реконструкции объектов капитального строительства или организации таких строительства, реконструкции и административное наказание в виде дисквалификации в отношении лица, осуществляющего функции единоличного исполнительного органа поручителя, и главного бухгалтера поручителя или иного должностного лица, на которое возложено ведение бухгалтерского учета, либо лица, с которым заключен договор об оказании услуг по ведению бухгалтерского учета поручителя </w:t>
            </w:r>
            <w:hyperlink w:anchor="Par68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&lt;22&gt;</w:t>
              </w:r>
            </w:hyperlink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24" w:name="Par244"/>
            <w:bookmarkEnd w:id="24"/>
            <w:r w:rsidRPr="004F2FD0">
              <w:rPr>
                <w:rFonts w:ascii="Times New Roman" w:hAnsi="Times New Roman" w:cs="Times New Roman"/>
              </w:rPr>
              <w:t>Раздел 8. Иная не противоречащая законодательству Российской Федерации информация о застройщике</w:t>
            </w:r>
          </w:p>
        </w:tc>
      </w:tr>
      <w:tr w:rsidR="00484DFA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8.1. Иная информация о застройщике </w:t>
            </w:r>
            <w:hyperlink w:anchor="Par684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611B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Миссия ООО «Камея»: «Понимая социальную значимость и направленность строительной инфраструктуры в НСО и г. Новосибирске, компания в качестве руководящей цели своей деятельности определила обеспечение реализации всех норм и правил при строительстве и соблюдение качества и установленных сроков сдачи объектов»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Информация о проекте строительства </w:t>
            </w:r>
            <w:hyperlink w:anchor="Par685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&lt;24&gt;</w:t>
              </w:r>
            </w:hyperlink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bookmarkStart w:id="25" w:name="Par249"/>
            <w:bookmarkEnd w:id="25"/>
            <w:r w:rsidRPr="004F2FD0">
              <w:rPr>
                <w:rFonts w:ascii="Times New Roman" w:hAnsi="Times New Roman" w:cs="Times New Roman"/>
              </w:rPr>
              <w:t>Раздел 9. О видах строящихся (создаваемых) в рамках проекта строительства объектов капитального строительства, их местоположении и основных характеристиках, сумме общей площади всех жилых и нежилых помещений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9.1. О количестве объектов капитального строительства, в отношении которых заполняется проектная декларация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6" w:name="Par251"/>
            <w:bookmarkEnd w:id="26"/>
            <w:r w:rsidRPr="004F2FD0">
              <w:rPr>
                <w:rFonts w:ascii="Times New Roman" w:hAnsi="Times New Roman" w:cs="Times New Roman"/>
              </w:rPr>
              <w:t>9.1.1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Количество объектов капитального строительства, в отношении которых заполняется проектная декларация</w:t>
            </w:r>
            <w:r w:rsidR="00BC258F" w:rsidRPr="004F2FD0">
              <w:rPr>
                <w:rFonts w:ascii="Times New Roman" w:hAnsi="Times New Roman" w:cs="Times New Roman"/>
              </w:rPr>
              <w:t xml:space="preserve"> - Один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7" w:name="Par253"/>
            <w:bookmarkEnd w:id="27"/>
            <w:r w:rsidRPr="004F2FD0">
              <w:rPr>
                <w:rFonts w:ascii="Times New Roman" w:hAnsi="Times New Roman" w:cs="Times New Roman"/>
              </w:rPr>
              <w:t>9.1.2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Обоснование строительства нескольких объектов капитального строительства в пределах одн</w:t>
            </w:r>
            <w:r w:rsidR="00BC258F" w:rsidRPr="004F2FD0">
              <w:rPr>
                <w:rFonts w:ascii="Times New Roman" w:hAnsi="Times New Roman" w:cs="Times New Roman"/>
              </w:rPr>
              <w:t>ого разрешения на строительство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8" w:name="Par255"/>
            <w:bookmarkEnd w:id="28"/>
            <w:r w:rsidRPr="004F2FD0">
              <w:rPr>
                <w:rFonts w:ascii="Times New Roman" w:hAnsi="Times New Roman" w:cs="Times New Roman"/>
              </w:rPr>
              <w:t xml:space="preserve">9.2. О </w:t>
            </w:r>
            <w:proofErr w:type="gramStart"/>
            <w:r w:rsidRPr="004F2FD0">
              <w:rPr>
                <w:rFonts w:ascii="Times New Roman" w:hAnsi="Times New Roman" w:cs="Times New Roman"/>
              </w:rPr>
              <w:t>видах</w:t>
            </w:r>
            <w:proofErr w:type="gramEnd"/>
            <w:r w:rsidRPr="004F2FD0">
              <w:rPr>
                <w:rFonts w:ascii="Times New Roman" w:hAnsi="Times New Roman" w:cs="Times New Roman"/>
              </w:rPr>
              <w:t xml:space="preserve"> строящихся в рамках проекта строительства объектов капитального строительства, их местоположении и основных характеристиках </w:t>
            </w:r>
            <w:hyperlink w:anchor="Par687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Вид строящегося (создаваемого) объекта капитального строительства - Строительство многоквартирного </w:t>
            </w:r>
            <w:proofErr w:type="spellStart"/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среднеэтажного</w:t>
            </w:r>
            <w:proofErr w:type="spellEnd"/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 дома с помещениями общественного назначения и подземной автостоянкой, расположенного по адресу: Новосибирская область, г. Новосибирск, Центральный  район, </w:t>
            </w:r>
            <w:r w:rsidR="007D5882" w:rsidRPr="004F2FD0">
              <w:rPr>
                <w:rFonts w:ascii="Times New Roman" w:hAnsi="Times New Roman" w:cs="Times New Roman"/>
                <w:sz w:val="16"/>
                <w:szCs w:val="16"/>
              </w:rPr>
              <w:t>ул. Татарская.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 - Новосибирская область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 - Новосибирский район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населенного пункта - Город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 - Новосибирск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Округ в населенном пункте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в населенном пункте  - Центральный район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обозначения улицы - Улица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Наименование улицы - </w:t>
            </w:r>
            <w:r w:rsidR="007D5882" w:rsidRPr="004F2FD0">
              <w:rPr>
                <w:rFonts w:ascii="Times New Roman" w:hAnsi="Times New Roman" w:cs="Times New Roman"/>
              </w:rPr>
              <w:t>Татарская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Дом - </w:t>
            </w:r>
            <w:r w:rsidR="007D5882"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Литера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Корпус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Строение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Владение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Блок-секция  - </w:t>
            </w:r>
            <w:r w:rsidR="007D5882"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Уточнение адреса – отсутствует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 объекта - Жилое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Минимальное количество этажей в объекте - 10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9.2.19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Максимальное количество этажей в объекте - 10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29" w:name="Par294"/>
            <w:bookmarkEnd w:id="29"/>
            <w:r w:rsidRPr="004F2FD0">
              <w:rPr>
                <w:rFonts w:ascii="Times New Roman" w:hAnsi="Times New Roman" w:cs="Times New Roman"/>
              </w:rPr>
              <w:t>9.2.20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Общая площадь объекта – 8387,48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кв.м</w:t>
            </w:r>
            <w:proofErr w:type="spellEnd"/>
            <w:r w:rsidRPr="004F2FD0">
              <w:rPr>
                <w:rFonts w:ascii="Times New Roman" w:hAnsi="Times New Roman" w:cs="Times New Roman"/>
              </w:rPr>
              <w:t>.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9.2.21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Материал наружных стен и каркаса объекта  - Монолитный железобетонный </w:t>
            </w:r>
            <w:proofErr w:type="spellStart"/>
            <w:r w:rsidR="007D5882" w:rsidRPr="004F2FD0">
              <w:rPr>
                <w:rFonts w:ascii="Times New Roman" w:hAnsi="Times New Roman" w:cs="Times New Roman"/>
              </w:rPr>
              <w:t>безригельный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каркас. Наружные стены - кирпичные, толщиной 250 мм с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минераловатным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утеплителем в системе вентилируемого </w:t>
            </w:r>
            <w:r w:rsidR="007D5882" w:rsidRPr="004F2FD0">
              <w:rPr>
                <w:rFonts w:ascii="Times New Roman" w:hAnsi="Times New Roman" w:cs="Times New Roman"/>
              </w:rPr>
              <w:t xml:space="preserve">и штукатурного </w:t>
            </w:r>
            <w:r w:rsidRPr="004F2FD0">
              <w:rPr>
                <w:rFonts w:ascii="Times New Roman" w:hAnsi="Times New Roman" w:cs="Times New Roman"/>
              </w:rPr>
              <w:t xml:space="preserve">фасада. Наружная отделка-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керамогранит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в системе вентилируемого фасада.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9.2.22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Материал перекрытий - Монолитный железобетон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0" w:name="Par300"/>
            <w:bookmarkEnd w:id="30"/>
            <w:r w:rsidRPr="004F2FD0">
              <w:rPr>
                <w:rFonts w:ascii="Times New Roman" w:hAnsi="Times New Roman" w:cs="Times New Roman"/>
              </w:rPr>
              <w:t>9.2.23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7D58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- В</w:t>
            </w:r>
          </w:p>
        </w:tc>
      </w:tr>
      <w:tr w:rsidR="00BC258F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1" w:name="Par302"/>
            <w:bookmarkEnd w:id="31"/>
            <w:r w:rsidRPr="004F2FD0">
              <w:rPr>
                <w:rFonts w:ascii="Times New Roman" w:hAnsi="Times New Roman" w:cs="Times New Roman"/>
              </w:rPr>
              <w:t>9.2.24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58F" w:rsidRPr="004F2FD0" w:rsidRDefault="00BC258F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Сейсмостойкость до 6 баллов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9.3. О сумме общей площади всех жилых и нежилых помещений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D157D8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Сумма общей площади всех жилых помещений</w:t>
            </w:r>
            <w:r w:rsidR="00BC258F" w:rsidRPr="004F2FD0">
              <w:rPr>
                <w:rFonts w:ascii="Times New Roman" w:hAnsi="Times New Roman" w:cs="Times New Roman"/>
              </w:rPr>
              <w:t xml:space="preserve"> – </w:t>
            </w:r>
            <w:r w:rsidR="00D157D8" w:rsidRPr="004F2FD0">
              <w:rPr>
                <w:rFonts w:ascii="Times New Roman" w:hAnsi="Times New Roman" w:cs="Times New Roman"/>
              </w:rPr>
              <w:t>4280,72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D157D8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Сумма общей площади всех нежилых помещений</w:t>
            </w:r>
            <w:r w:rsidR="00BC258F" w:rsidRPr="004F2FD0">
              <w:rPr>
                <w:rFonts w:ascii="Times New Roman" w:hAnsi="Times New Roman" w:cs="Times New Roman"/>
              </w:rPr>
              <w:t xml:space="preserve"> – </w:t>
            </w:r>
            <w:r w:rsidR="00D157D8" w:rsidRPr="004F2FD0">
              <w:rPr>
                <w:rFonts w:ascii="Times New Roman" w:hAnsi="Times New Roman" w:cs="Times New Roman"/>
              </w:rPr>
              <w:t>823,85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9.3.3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D157D8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Сумма общей площади всех жилых и нежилых помещений</w:t>
            </w:r>
            <w:r w:rsidR="00BC258F" w:rsidRPr="004F2FD0">
              <w:rPr>
                <w:rFonts w:ascii="Times New Roman" w:hAnsi="Times New Roman" w:cs="Times New Roman"/>
              </w:rPr>
              <w:t xml:space="preserve"> – </w:t>
            </w:r>
            <w:r w:rsidR="004A3201" w:rsidRPr="004F2FD0">
              <w:rPr>
                <w:rFonts w:ascii="Times New Roman" w:hAnsi="Times New Roman" w:cs="Times New Roman"/>
              </w:rPr>
              <w:t>5104,57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Раздел 10. О виде договора, для исполнения которого застройщиком осуществляется реализация проекта строительства (в случае заключения такого договора), в том числе договора, предусмотренного законодательством Российской Федерации о градостроительной деятельности, о лицах, выполнивших инженерные изыскания, архитектурно-строительное проектирование, о результатах экспертизы проектной документации и результатах инженерных изысканий, о результатах государственной экологической экспертизы, если требование о проведении таких экспертиз установлено федеральным законом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2" w:name="Par312"/>
            <w:bookmarkEnd w:id="32"/>
            <w:r w:rsidRPr="004F2FD0">
              <w:rPr>
                <w:rFonts w:ascii="Times New Roman" w:hAnsi="Times New Roman" w:cs="Times New Roman"/>
              </w:rPr>
              <w:t xml:space="preserve">10.1. О виде договора, для исполнения которого застройщиком осуществляется реализация проекта строительства, в том числе договора, предусмотренного законодательством Российской Федерации о градостроительной деятельности </w:t>
            </w:r>
            <w:hyperlink w:anchor="Par69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&lt;35&gt;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BC7489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договора – отсутствует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договора</w:t>
            </w:r>
            <w:r w:rsidR="00BC7489" w:rsidRPr="004F2FD0">
              <w:rPr>
                <w:rFonts w:ascii="Times New Roman" w:hAnsi="Times New Roman" w:cs="Times New Roman"/>
              </w:rPr>
              <w:t xml:space="preserve"> – отсутствует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заключения договора</w:t>
            </w:r>
            <w:r w:rsidR="00BC7489" w:rsidRPr="004F2FD0">
              <w:rPr>
                <w:rFonts w:ascii="Times New Roman" w:hAnsi="Times New Roman" w:cs="Times New Roman"/>
              </w:rPr>
              <w:t xml:space="preserve"> – отсутствует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Даты внесения изменений в договор</w:t>
            </w:r>
            <w:r w:rsidR="00BC7489" w:rsidRPr="004F2FD0">
              <w:rPr>
                <w:rFonts w:ascii="Times New Roman" w:hAnsi="Times New Roman" w:cs="Times New Roman"/>
              </w:rPr>
              <w:t xml:space="preserve"> – отсутствует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bookmarkStart w:id="33" w:name="Par321"/>
            <w:bookmarkEnd w:id="33"/>
            <w:r w:rsidRPr="004F2FD0">
              <w:rPr>
                <w:rFonts w:ascii="Times New Roman" w:hAnsi="Times New Roman" w:cs="Times New Roman"/>
              </w:rPr>
              <w:t xml:space="preserve">10.2. О лицах, выполнивших инженерные изыскания </w:t>
            </w:r>
            <w:hyperlink w:anchor="Par698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&lt;37&gt;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выполнившей инженерные изыскания</w:t>
            </w:r>
            <w:r w:rsidR="001826A3" w:rsidRPr="004F2FD0">
              <w:rPr>
                <w:rFonts w:ascii="Times New Roman" w:hAnsi="Times New Roman" w:cs="Times New Roman"/>
              </w:rPr>
              <w:t xml:space="preserve"> – общество с ограниченной ответственностью.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выполнившей инженерные изыскания, без указания организационно-правовой формы</w:t>
            </w:r>
            <w:r w:rsidR="009326C4" w:rsidRPr="004F2FD0">
              <w:rPr>
                <w:rFonts w:ascii="Times New Roman" w:hAnsi="Times New Roman" w:cs="Times New Roman"/>
              </w:rPr>
              <w:t xml:space="preserve"> </w:t>
            </w:r>
            <w:r w:rsidR="001826A3" w:rsidRPr="004F2FD0">
              <w:rPr>
                <w:rFonts w:ascii="Times New Roman" w:hAnsi="Times New Roman" w:cs="Times New Roman"/>
              </w:rPr>
              <w:t>–</w:t>
            </w:r>
            <w:r w:rsidR="009326C4" w:rsidRPr="004F2FD0">
              <w:rPr>
                <w:rFonts w:ascii="Times New Roman" w:hAnsi="Times New Roman" w:cs="Times New Roman"/>
              </w:rPr>
              <w:t xml:space="preserve"> </w:t>
            </w:r>
            <w:r w:rsidR="001826A3" w:rsidRPr="004F2FD0">
              <w:rPr>
                <w:rFonts w:ascii="Times New Roman" w:hAnsi="Times New Roman" w:cs="Times New Roman"/>
              </w:rPr>
              <w:t>«</w:t>
            </w:r>
            <w:r w:rsidR="009326C4" w:rsidRPr="004F2FD0">
              <w:rPr>
                <w:rFonts w:ascii="Times New Roman" w:hAnsi="Times New Roman" w:cs="Times New Roman"/>
              </w:rPr>
              <w:t>Керн</w:t>
            </w:r>
            <w:r w:rsidR="001826A3"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Фамилия индивидуального предпринимателя, выполнившего инженерные изыскания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индивидуального предпринимателя, выполнившего инженерные изыскания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индивидуального предпринимателя, выполнившего инженерные изыскания (при наличии)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налогоплательщика, выполнившего инженерные изыскания</w:t>
            </w:r>
            <w:r w:rsidR="001826A3" w:rsidRPr="004F2FD0">
              <w:rPr>
                <w:rFonts w:ascii="Times New Roman" w:hAnsi="Times New Roman" w:cs="Times New Roman"/>
              </w:rPr>
              <w:t xml:space="preserve"> – 5406006919.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bookmarkStart w:id="34" w:name="Par334"/>
            <w:bookmarkEnd w:id="34"/>
            <w:r w:rsidRPr="004F2FD0">
              <w:rPr>
                <w:rFonts w:ascii="Times New Roman" w:hAnsi="Times New Roman" w:cs="Times New Roman"/>
              </w:rPr>
              <w:t xml:space="preserve">10.3. О лицах, выполнивших архитектурно-строительное проектирование </w:t>
            </w:r>
            <w:hyperlink w:anchor="Par699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&lt;38&gt;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выполнившей архитектурно-строительное проектирование</w:t>
            </w:r>
            <w:r w:rsidR="006D4D51" w:rsidRPr="004F2FD0">
              <w:rPr>
                <w:rFonts w:ascii="Times New Roman" w:hAnsi="Times New Roman" w:cs="Times New Roman"/>
              </w:rPr>
              <w:t xml:space="preserve"> – общество с ограниченной ответственностью.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выполнившей архитектурно-строительное проектирование, без указания организационно-правовой формы</w:t>
            </w:r>
            <w:r w:rsidR="009326C4" w:rsidRPr="004F2FD0">
              <w:rPr>
                <w:rFonts w:ascii="Times New Roman" w:hAnsi="Times New Roman" w:cs="Times New Roman"/>
              </w:rPr>
              <w:t xml:space="preserve"> </w:t>
            </w:r>
            <w:r w:rsidR="006D4D51" w:rsidRPr="004F2FD0">
              <w:rPr>
                <w:rFonts w:ascii="Times New Roman" w:hAnsi="Times New Roman" w:cs="Times New Roman"/>
              </w:rPr>
              <w:t>–</w:t>
            </w:r>
            <w:r w:rsidR="009326C4" w:rsidRPr="004F2FD0">
              <w:rPr>
                <w:rFonts w:ascii="Times New Roman" w:hAnsi="Times New Roman" w:cs="Times New Roman"/>
              </w:rPr>
              <w:t xml:space="preserve"> </w:t>
            </w:r>
            <w:r w:rsidR="006D4D51" w:rsidRPr="004F2FD0">
              <w:rPr>
                <w:rFonts w:ascii="Times New Roman" w:hAnsi="Times New Roman" w:cs="Times New Roman"/>
              </w:rPr>
              <w:t xml:space="preserve">«Проектная компания </w:t>
            </w:r>
            <w:r w:rsidR="009326C4" w:rsidRPr="004F2FD0">
              <w:rPr>
                <w:rFonts w:ascii="Times New Roman" w:hAnsi="Times New Roman" w:cs="Times New Roman"/>
              </w:rPr>
              <w:t>Альянс</w:t>
            </w:r>
            <w:r w:rsidR="006D4D51"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Фамилия индивидуального предпринимателя, выполнившего архитектурно-строительное проектирование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индивидуального предпринимателя, выполнившего архитектурно-строительное проектирование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индивидуального предпринимателя, выполнившего архитектурно-строительное проектирование (при наличии)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10.3.6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налогоплательщика, выполнившего архитектурно-строительное проектирование</w:t>
            </w:r>
            <w:r w:rsidR="006D4D51" w:rsidRPr="004F2FD0">
              <w:rPr>
                <w:rFonts w:ascii="Times New Roman" w:hAnsi="Times New Roman" w:cs="Times New Roman"/>
              </w:rPr>
              <w:t xml:space="preserve"> – 5401333140.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5" w:name="Par347"/>
            <w:bookmarkEnd w:id="35"/>
            <w:r w:rsidRPr="004F2FD0">
              <w:rPr>
                <w:rFonts w:ascii="Times New Roman" w:hAnsi="Times New Roman" w:cs="Times New Roman"/>
              </w:rPr>
              <w:t xml:space="preserve">10.4. О результатах экспертизы проектной документации и результатов инженерных изысканий </w:t>
            </w:r>
            <w:hyperlink w:anchor="Par70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&lt;39&gt;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5A45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заключения экспертизы – положительное заключение экспертизы проектной документации и результатов инженерных изысканий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заключения экспертизы проектной документации и (или) экспертизы результатов инженерных изысканий</w:t>
            </w:r>
            <w:r w:rsidR="005A4582" w:rsidRPr="004F2FD0">
              <w:rPr>
                <w:rFonts w:ascii="Times New Roman" w:hAnsi="Times New Roman" w:cs="Times New Roman"/>
              </w:rPr>
              <w:t xml:space="preserve"> – 19 января 2018 г.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заключения экспертизы проектной документации и (или) экспертизы результатов инженерных изысканий</w:t>
            </w:r>
            <w:r w:rsidR="005A4582" w:rsidRPr="004F2FD0">
              <w:rPr>
                <w:rFonts w:ascii="Times New Roman" w:hAnsi="Times New Roman" w:cs="Times New Roman"/>
              </w:rPr>
              <w:t xml:space="preserve"> – 54-2-1-3-0002-18</w:t>
            </w:r>
          </w:p>
        </w:tc>
      </w:tr>
      <w:tr w:rsidR="005A4582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Организационно-правовая форма организации, выдавшей заключение экспертизы проектной документации и (или) экспертизы результатов инженерных изысканий – общество с ограниченной ответственностью</w:t>
            </w:r>
          </w:p>
        </w:tc>
      </w:tr>
      <w:tr w:rsidR="005A4582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Полное наименование организации, выдавшей заключение экспертизы проектной документации и (или) экспертизы результатов инженерных изысканий, без указания организационно-правовой формы – Эксперт-Проект</w:t>
            </w:r>
          </w:p>
        </w:tc>
      </w:tr>
      <w:tr w:rsidR="005A4582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10.4.6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582" w:rsidRPr="004F2FD0" w:rsidRDefault="005A4582" w:rsidP="0077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Индивидуальный номер налогоплательщика организации, выдавшей заключение экспертизы проектной документации и (или) экспертизы результатов инженерных изысканий – 5405475756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6" w:name="Par360"/>
            <w:bookmarkEnd w:id="36"/>
            <w:r w:rsidRPr="004F2FD0">
              <w:rPr>
                <w:rFonts w:ascii="Times New Roman" w:hAnsi="Times New Roman" w:cs="Times New Roman"/>
              </w:rPr>
              <w:t xml:space="preserve">10.5. О результатах государственной экологической экспертизы </w:t>
            </w:r>
            <w:hyperlink w:anchor="Par702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&lt;41&gt;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10.5.1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заключения государственной экологической экспертизы</w:t>
            </w:r>
            <w:r w:rsidR="009326C4" w:rsidRPr="004F2FD0">
              <w:rPr>
                <w:rFonts w:ascii="Times New Roman" w:hAnsi="Times New Roman" w:cs="Times New Roman"/>
              </w:rPr>
              <w:t xml:space="preserve"> - не требуется.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10.5.2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заключения государственной экологической экспертизы</w:t>
            </w:r>
            <w:r w:rsidR="00B53045"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10.5.3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выдавшей заключение государственной экологической экспертизы</w:t>
            </w:r>
            <w:r w:rsidR="00B53045"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10.5.4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заключение государственной экологической экспертизы, без указания организационно-правовой формы</w:t>
            </w:r>
            <w:r w:rsidR="00B53045"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10.5.5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заключение государственной экологической экспертизы</w:t>
            </w:r>
            <w:r w:rsidR="00B53045"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84DFA" w:rsidRPr="004F2FD0" w:rsidTr="00367EF2">
        <w:trPr>
          <w:trHeight w:val="562"/>
        </w:trPr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7" w:name="Par371"/>
            <w:bookmarkEnd w:id="37"/>
            <w:r w:rsidRPr="004F2FD0">
              <w:rPr>
                <w:rFonts w:ascii="Times New Roman" w:hAnsi="Times New Roman" w:cs="Times New Roman"/>
              </w:rPr>
              <w:t xml:space="preserve">10.6. Об индивидуализирующем объект, группу объектов капитального строительства коммерческом обозначении </w:t>
            </w:r>
            <w:hyperlink w:anchor="Par70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&lt;42&gt;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10.6.1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Коммерческое обозначение, индивидуализирующее объект, группу объектов</w:t>
            </w:r>
            <w:r w:rsidR="00822091" w:rsidRPr="004F2FD0">
              <w:rPr>
                <w:rFonts w:ascii="Times New Roman" w:hAnsi="Times New Roman" w:cs="Times New Roman"/>
              </w:rPr>
              <w:t xml:space="preserve"> – Жилой комплекс «Лазурит»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11. О разрешении на строительство</w:t>
            </w:r>
          </w:p>
        </w:tc>
      </w:tr>
      <w:tr w:rsidR="00822091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11.1. О разрешении на строительство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разрешения на строительство - № 54-</w:t>
            </w:r>
            <w:r w:rsidRPr="004F2FD0">
              <w:rPr>
                <w:rFonts w:ascii="Times New Roman" w:hAnsi="Times New Roman" w:cs="Times New Roman"/>
                <w:lang w:val="en-US"/>
              </w:rPr>
              <w:t>Ru</w:t>
            </w:r>
            <w:r w:rsidRPr="004F2FD0">
              <w:rPr>
                <w:rFonts w:ascii="Times New Roman" w:hAnsi="Times New Roman" w:cs="Times New Roman"/>
              </w:rPr>
              <w:t>54303000-49-2018</w:t>
            </w:r>
          </w:p>
        </w:tc>
      </w:tr>
      <w:tr w:rsidR="00822091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разрешения на строительство - 27 марта 2018 года</w:t>
            </w:r>
          </w:p>
        </w:tc>
      </w:tr>
      <w:tr w:rsidR="00822091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8" w:name="Par380"/>
            <w:bookmarkEnd w:id="38"/>
            <w:r w:rsidRPr="004F2FD0">
              <w:rPr>
                <w:rFonts w:ascii="Times New Roman" w:hAnsi="Times New Roman" w:cs="Times New Roman"/>
              </w:rPr>
              <w:t>11.1.3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Срок действия разрешения на строительство  - 19 марта 2020 года </w:t>
            </w:r>
          </w:p>
        </w:tc>
      </w:tr>
      <w:tr w:rsidR="00822091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Последняя дата продления срока действия разрешения на строительство - отсутствует</w:t>
            </w:r>
          </w:p>
        </w:tc>
      </w:tr>
      <w:tr w:rsidR="00822091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91" w:rsidRPr="004F2FD0" w:rsidRDefault="00822091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органа, выдавшего разрешение на строительство - Управление Архитектурно-строительной инспекции Мэрия города Новосибирска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12.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участок, о собственнике земельного участка (в случае, если застройщик не является собственником земельного участка), о кадастровом номере и площади земельного участка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</w:t>
            </w:r>
            <w:r w:rsidR="00703991" w:rsidRPr="004F2FD0">
              <w:rPr>
                <w:rFonts w:ascii="Times New Roman" w:hAnsi="Times New Roman" w:cs="Times New Roman"/>
              </w:rPr>
              <w:t>1.</w:t>
            </w:r>
            <w:r w:rsidRPr="004F2FD0">
              <w:rPr>
                <w:rFonts w:ascii="Times New Roman" w:hAnsi="Times New Roman" w:cs="Times New Roman"/>
              </w:rPr>
              <w:t xml:space="preserve">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ar705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&lt;44&gt;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права застройщика на земельный участок - Право аренды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39" w:name="Par390"/>
            <w:bookmarkEnd w:id="39"/>
            <w:r w:rsidRPr="004F2FD0">
              <w:rPr>
                <w:rFonts w:ascii="Times New Roman" w:hAnsi="Times New Roman" w:cs="Times New Roman"/>
              </w:rPr>
              <w:t>12.1.1.2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договора - Договор аренды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договора, определяющего права застройщика на земельный участок- № 117135р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подписания договора, определяющего права застройщика на земельный участок - 15 ноября 2013 года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0" w:name="Par396"/>
            <w:bookmarkEnd w:id="40"/>
            <w:r w:rsidRPr="004F2FD0">
              <w:rPr>
                <w:rFonts w:ascii="Times New Roman" w:hAnsi="Times New Roman" w:cs="Times New Roman"/>
              </w:rPr>
              <w:t>12.1.1.5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государственной регистрации договора, определяющего права застройщика на земельный участок - 23 января 2014 года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1" w:name="Par398"/>
            <w:bookmarkEnd w:id="41"/>
            <w:r w:rsidRPr="004F2FD0">
              <w:rPr>
                <w:rFonts w:ascii="Times New Roman" w:hAnsi="Times New Roman" w:cs="Times New Roman"/>
              </w:rPr>
              <w:t>12.1.1.6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окончания действия права застройщика на земельный участок – в соответствии с письмом ДЗИО Мэрии г. Новосибирска от 14.07.2017 г № 31/19/02623 договор продлен на неопределенный срок.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2" w:name="Par400"/>
            <w:bookmarkEnd w:id="42"/>
            <w:r w:rsidRPr="004F2FD0">
              <w:rPr>
                <w:rFonts w:ascii="Times New Roman" w:hAnsi="Times New Roman" w:cs="Times New Roman"/>
              </w:rPr>
              <w:t>12.1.1.7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государственной регистрации изменений в договор – 20 ноября 2015 года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3" w:name="Par402"/>
            <w:bookmarkEnd w:id="43"/>
            <w:r w:rsidRPr="004F2FD0">
              <w:rPr>
                <w:rFonts w:ascii="Times New Roman" w:hAnsi="Times New Roman" w:cs="Times New Roman"/>
              </w:rPr>
              <w:t>12.1.1.8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уполномоченного органа, предоставившего земельный участок в собственность  - Департамент земельных и имущественных отношений Мэрии г. Новосибирска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12.1.1.9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акта уполномоченного органа о предоставлении земельного участка в собственность - №8585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12.1.1.10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акта уполномоченного органа о предоставлении земельного участка в собственность – 12 сентября 2013 года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4" w:name="Par408"/>
            <w:bookmarkEnd w:id="44"/>
            <w:r w:rsidRPr="004F2FD0">
              <w:rPr>
                <w:rFonts w:ascii="Times New Roman" w:hAnsi="Times New Roman" w:cs="Times New Roman"/>
              </w:rPr>
              <w:t>12.1.1.11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государственной регистрации права собственности – отсутствует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</w:t>
            </w:r>
            <w:r w:rsidR="00703991" w:rsidRPr="004F2FD0">
              <w:rPr>
                <w:rFonts w:ascii="Times New Roman" w:hAnsi="Times New Roman" w:cs="Times New Roman"/>
              </w:rPr>
              <w:t>1.</w:t>
            </w:r>
            <w:r w:rsidRPr="004F2FD0">
              <w:rPr>
                <w:rFonts w:ascii="Times New Roman" w:hAnsi="Times New Roman" w:cs="Times New Roman"/>
              </w:rPr>
              <w:t xml:space="preserve">2. О собственнике земельного участка </w:t>
            </w:r>
            <w:hyperlink w:anchor="Par71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5" w:name="Par411"/>
            <w:bookmarkEnd w:id="45"/>
            <w:r w:rsidRPr="004F2FD0">
              <w:rPr>
                <w:rFonts w:ascii="Times New Roman" w:hAnsi="Times New Roman" w:cs="Times New Roman"/>
              </w:rPr>
              <w:t>12.1.2.1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Собственник земельного участка - Публичный собственник – Мэрия г. Новосибирска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6" w:name="Par413"/>
            <w:bookmarkEnd w:id="46"/>
            <w:r w:rsidRPr="004F2FD0">
              <w:rPr>
                <w:rFonts w:ascii="Times New Roman" w:hAnsi="Times New Roman" w:cs="Times New Roman"/>
              </w:rPr>
              <w:t>12.1.2.2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собственника земельного участка  - Муниципальное образование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7" w:name="Par415"/>
            <w:bookmarkEnd w:id="47"/>
            <w:r w:rsidRPr="004F2FD0">
              <w:rPr>
                <w:rFonts w:ascii="Times New Roman" w:hAnsi="Times New Roman" w:cs="Times New Roman"/>
              </w:rPr>
              <w:t>12.1.2.3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собственника земельного участка, без указания организационно-правовой формы  - Мэрия г. Новосибирска</w:t>
            </w:r>
          </w:p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8" w:name="Par417"/>
            <w:bookmarkEnd w:id="48"/>
            <w:r w:rsidRPr="004F2FD0">
              <w:rPr>
                <w:rFonts w:ascii="Times New Roman" w:hAnsi="Times New Roman" w:cs="Times New Roman"/>
              </w:rPr>
              <w:t>12.1.2.4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Фамилия собственника земельного участка – отсутствует 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собственника земельного участка – отсутствует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49" w:name="Par421"/>
            <w:bookmarkEnd w:id="49"/>
            <w:r w:rsidRPr="004F2FD0">
              <w:rPr>
                <w:rFonts w:ascii="Times New Roman" w:hAnsi="Times New Roman" w:cs="Times New Roman"/>
              </w:rPr>
              <w:t>12.1.2.6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собственника земельного участка (при наличии) – отсутствует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0" w:name="Par423"/>
            <w:bookmarkEnd w:id="50"/>
            <w:r w:rsidRPr="004F2FD0">
              <w:rPr>
                <w:rFonts w:ascii="Times New Roman" w:hAnsi="Times New Roman" w:cs="Times New Roman"/>
              </w:rPr>
              <w:t>12.1.2.7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 - 5406285846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1" w:name="Par425"/>
            <w:bookmarkEnd w:id="51"/>
            <w:r w:rsidRPr="004F2FD0">
              <w:rPr>
                <w:rFonts w:ascii="Times New Roman" w:hAnsi="Times New Roman" w:cs="Times New Roman"/>
              </w:rPr>
              <w:t>12.1.2.8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Форма собственности на земельный участок - Муниципальная собственность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2" w:name="Par427"/>
            <w:bookmarkEnd w:id="52"/>
            <w:r w:rsidRPr="004F2FD0">
              <w:rPr>
                <w:rFonts w:ascii="Times New Roman" w:hAnsi="Times New Roman" w:cs="Times New Roman"/>
              </w:rPr>
              <w:t>12.1.2.9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органа, уполномоченного на распоряжение земельным участком – Департамент земельных и имущественных отношений Мэрии г. Новосибирска</w:t>
            </w:r>
          </w:p>
        </w:tc>
      </w:tr>
      <w:tr w:rsidR="00530738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3" w:name="Par429"/>
            <w:bookmarkEnd w:id="53"/>
            <w:r w:rsidRPr="004F2FD0">
              <w:rPr>
                <w:rFonts w:ascii="Times New Roman" w:hAnsi="Times New Roman" w:cs="Times New Roman"/>
              </w:rPr>
              <w:t>12.</w:t>
            </w:r>
            <w:r w:rsidR="00703991" w:rsidRPr="004F2FD0">
              <w:rPr>
                <w:rFonts w:ascii="Times New Roman" w:hAnsi="Times New Roman" w:cs="Times New Roman"/>
              </w:rPr>
              <w:t>1.</w:t>
            </w:r>
            <w:r w:rsidRPr="004F2FD0">
              <w:rPr>
                <w:rFonts w:ascii="Times New Roman" w:hAnsi="Times New Roman" w:cs="Times New Roman"/>
              </w:rPr>
              <w:t xml:space="preserve">3. О кадастровом номере и площади земельного участка </w:t>
            </w:r>
            <w:hyperlink w:anchor="Par714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&lt;53&gt;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Кадастровый номер земельного участка – 54:35:101051:122</w:t>
            </w:r>
          </w:p>
        </w:tc>
      </w:tr>
      <w:tr w:rsidR="00530738" w:rsidRPr="004F2FD0" w:rsidTr="00B2764B">
        <w:trPr>
          <w:trHeight w:val="182"/>
        </w:trPr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12.1.3.2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38" w:rsidRPr="004F2FD0" w:rsidRDefault="00530738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Площадь земельного участка (с указанием единицы измерения) – 543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кв.м</w:t>
            </w:r>
            <w:proofErr w:type="spellEnd"/>
            <w:r w:rsidRPr="004F2FD0">
              <w:rPr>
                <w:rFonts w:ascii="Times New Roman" w:hAnsi="Times New Roman" w:cs="Times New Roman"/>
              </w:rPr>
              <w:t>.</w:t>
            </w:r>
          </w:p>
        </w:tc>
      </w:tr>
      <w:tr w:rsidR="00B2764B" w:rsidRPr="004F2FD0" w:rsidTr="00B2764B">
        <w:trPr>
          <w:trHeight w:val="215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12.2.1. О правах застройщика на земельный участок, на котором осуществляется строительство (создание) многоквартирного дома либо многоквартирных домов и (или) иных объектов недвижимости, в том числе о реквизитах правоустанавливающего документа на земельный участок </w:t>
            </w:r>
            <w:hyperlink w:anchor="P72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&lt;44&gt;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права застройщика на земельный участок - Право собственности</w:t>
            </w:r>
          </w:p>
        </w:tc>
      </w:tr>
      <w:tr w:rsidR="00B2764B" w:rsidRPr="004F2FD0" w:rsidTr="00B2764B">
        <w:trPr>
          <w:trHeight w:val="20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договора – договор купли-продажи</w:t>
            </w:r>
          </w:p>
        </w:tc>
      </w:tr>
      <w:tr w:rsidR="00B2764B" w:rsidRPr="004F2FD0" w:rsidTr="00B2764B">
        <w:trPr>
          <w:trHeight w:val="355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договора, определяющего права застройщика на земельный участок – без номера</w:t>
            </w:r>
          </w:p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764B" w:rsidRPr="004F2FD0" w:rsidTr="00B05745">
        <w:trPr>
          <w:trHeight w:val="23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Дата подписания договора, определяющего права застройщика на земельный участок – </w:t>
            </w:r>
            <w:r w:rsidR="002B48A7" w:rsidRPr="004F2FD0">
              <w:rPr>
                <w:rFonts w:ascii="Times New Roman" w:hAnsi="Times New Roman" w:cs="Times New Roman"/>
              </w:rPr>
              <w:t xml:space="preserve">20.02.2013 </w:t>
            </w:r>
            <w:r w:rsidRPr="004F2FD0">
              <w:rPr>
                <w:rFonts w:ascii="Times New Roman" w:hAnsi="Times New Roman" w:cs="Times New Roman"/>
              </w:rPr>
              <w:t>г.</w:t>
            </w:r>
          </w:p>
        </w:tc>
      </w:tr>
      <w:tr w:rsidR="00B2764B" w:rsidRPr="004F2FD0" w:rsidTr="00B05745">
        <w:trPr>
          <w:trHeight w:val="22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Дата государственной регистрации договора, определяющего права застройщика на земельный участок </w:t>
            </w:r>
            <w:r w:rsidR="002B48A7" w:rsidRPr="004F2FD0">
              <w:rPr>
                <w:rFonts w:ascii="Times New Roman" w:hAnsi="Times New Roman" w:cs="Times New Roman"/>
              </w:rPr>
              <w:t>–</w:t>
            </w:r>
            <w:r w:rsidRPr="004F2FD0">
              <w:rPr>
                <w:rFonts w:ascii="Times New Roman" w:hAnsi="Times New Roman" w:cs="Times New Roman"/>
              </w:rPr>
              <w:t xml:space="preserve"> </w:t>
            </w:r>
            <w:r w:rsidR="002B48A7" w:rsidRPr="004F2FD0">
              <w:rPr>
                <w:rFonts w:ascii="Times New Roman" w:hAnsi="Times New Roman" w:cs="Times New Roman"/>
              </w:rPr>
              <w:t>11.04.2013 г.</w:t>
            </w:r>
          </w:p>
        </w:tc>
      </w:tr>
      <w:tr w:rsidR="00B2764B" w:rsidRPr="004F2FD0" w:rsidTr="00B05745">
        <w:trPr>
          <w:trHeight w:val="1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окончания действия права застройщика на земельный участок – отсутствует</w:t>
            </w:r>
          </w:p>
        </w:tc>
      </w:tr>
      <w:tr w:rsidR="00B2764B" w:rsidRPr="004F2FD0" w:rsidTr="00B05745">
        <w:trPr>
          <w:trHeight w:val="19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государственной регистрации изменений в договор  – отсутствует</w:t>
            </w:r>
          </w:p>
        </w:tc>
      </w:tr>
      <w:tr w:rsidR="00B2764B" w:rsidRPr="004F2FD0" w:rsidTr="00B05745">
        <w:trPr>
          <w:trHeight w:val="26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уполномоченного органа, предоставившего земельный участок в собственность – отсутствует</w:t>
            </w:r>
          </w:p>
        </w:tc>
      </w:tr>
      <w:tr w:rsidR="00B2764B" w:rsidRPr="004F2FD0" w:rsidTr="00B05745">
        <w:trPr>
          <w:trHeight w:val="19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акта уполномоченного органа о предоставлении земельного участка в собственность – отсутствует</w:t>
            </w:r>
          </w:p>
        </w:tc>
      </w:tr>
      <w:tr w:rsidR="00B2764B" w:rsidRPr="004F2FD0" w:rsidTr="00B05745">
        <w:trPr>
          <w:trHeight w:val="18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12.2.1.10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акта уполномоченного органа о предоставлении земельного участка в собственность – отсутствует</w:t>
            </w:r>
          </w:p>
        </w:tc>
      </w:tr>
      <w:tr w:rsidR="00B2764B" w:rsidRPr="004F2FD0" w:rsidTr="00B05745">
        <w:trPr>
          <w:trHeight w:val="32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12.2.1.11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Дата государственной регистрации права собственности - </w:t>
            </w:r>
            <w:r w:rsidR="002B48A7" w:rsidRPr="004F2FD0">
              <w:rPr>
                <w:rFonts w:ascii="Times New Roman" w:hAnsi="Times New Roman" w:cs="Times New Roman"/>
              </w:rPr>
              <w:t>21</w:t>
            </w:r>
            <w:r w:rsidRPr="004F2FD0">
              <w:rPr>
                <w:rFonts w:ascii="Times New Roman" w:hAnsi="Times New Roman" w:cs="Times New Roman"/>
              </w:rPr>
              <w:t xml:space="preserve"> сентября 201</w:t>
            </w:r>
            <w:r w:rsidR="002B48A7" w:rsidRPr="004F2FD0">
              <w:rPr>
                <w:rFonts w:ascii="Times New Roman" w:hAnsi="Times New Roman" w:cs="Times New Roman"/>
              </w:rPr>
              <w:t>7</w:t>
            </w:r>
            <w:r w:rsidRPr="004F2FD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B2764B" w:rsidRPr="004F2FD0" w:rsidTr="00B05745">
        <w:trPr>
          <w:trHeight w:val="86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12.2.2. О собственнике земельного участка - </w:t>
            </w:r>
            <w:r w:rsidRPr="004F2FD0">
              <w:rPr>
                <w:rFonts w:ascii="Times New Roman" w:hAnsi="Times New Roman" w:cs="Times New Roman"/>
                <w:b/>
                <w:u w:val="single"/>
              </w:rPr>
              <w:t>разделы 12.2.2.1-12.2.2.7. не заполняются согласно примечания №50 Приказа Минстроя России от 20.12.2016 № 996/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  <w:b/>
                <w:u w:val="single"/>
              </w:rPr>
              <w:t>пр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  <w:b/>
                <w:u w:val="single"/>
              </w:rPr>
              <w:t xml:space="preserve"> «Об утверждении формы проектной декларации» раздел не заполняется, так как в графе 12.2.1. указано значение  «Застройщик».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Собственник земельного участка – Застройщик.</w:t>
            </w:r>
          </w:p>
        </w:tc>
      </w:tr>
      <w:tr w:rsidR="00B2764B" w:rsidRPr="004F2FD0" w:rsidTr="00B05745">
        <w:trPr>
          <w:trHeight w:val="19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собственника земельного участка</w:t>
            </w:r>
          </w:p>
        </w:tc>
      </w:tr>
      <w:tr w:rsidR="00B2764B" w:rsidRPr="004F2FD0" w:rsidTr="00B05745">
        <w:trPr>
          <w:trHeight w:val="226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собственника земельного участка, без указания организационно-правовой формы</w:t>
            </w:r>
          </w:p>
        </w:tc>
      </w:tr>
      <w:tr w:rsidR="00B2764B" w:rsidRPr="004F2FD0" w:rsidTr="00B05745">
        <w:trPr>
          <w:trHeight w:val="312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Фамилия собственника земельного участка</w:t>
            </w:r>
          </w:p>
        </w:tc>
      </w:tr>
      <w:tr w:rsidR="00B2764B" w:rsidRPr="004F2FD0" w:rsidTr="00B05745">
        <w:trPr>
          <w:trHeight w:val="97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Имя собственника земельного участка</w:t>
            </w:r>
          </w:p>
        </w:tc>
      </w:tr>
      <w:tr w:rsidR="00B2764B" w:rsidRPr="004F2FD0" w:rsidTr="00B05745">
        <w:trPr>
          <w:trHeight w:val="27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Отчество собственника земельного участка (при наличии)</w:t>
            </w:r>
          </w:p>
        </w:tc>
      </w:tr>
      <w:tr w:rsidR="00B2764B" w:rsidRPr="004F2FD0" w:rsidTr="00B05745">
        <w:trPr>
          <w:trHeight w:val="64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юридического лица, индивидуального предпринимателя - собственника земельного участка</w:t>
            </w:r>
          </w:p>
        </w:tc>
      </w:tr>
      <w:tr w:rsidR="00B2764B" w:rsidRPr="004F2FD0" w:rsidTr="00B05745">
        <w:trPr>
          <w:trHeight w:val="161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Форма собственности на земельный участок &lt;52&gt;</w:t>
            </w:r>
          </w:p>
        </w:tc>
      </w:tr>
      <w:tr w:rsidR="00B2764B" w:rsidRPr="004F2FD0" w:rsidTr="00B05745">
        <w:trPr>
          <w:trHeight w:val="19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12.2.2.9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органа, уполномоченного на распоряжение земельным участком</w:t>
            </w:r>
          </w:p>
        </w:tc>
      </w:tr>
      <w:tr w:rsidR="00B2764B" w:rsidRPr="004F2FD0" w:rsidTr="00B05745">
        <w:trPr>
          <w:trHeight w:val="269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12.2.3. О кадастровом номере и площади земельного участка &lt;53&gt;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Кадастровый номер земельного участка - 54:35:</w:t>
            </w:r>
            <w:r w:rsidR="002B48A7" w:rsidRPr="004F2FD0">
              <w:rPr>
                <w:rFonts w:ascii="Times New Roman" w:hAnsi="Times New Roman" w:cs="Times New Roman"/>
              </w:rPr>
              <w:t>101051</w:t>
            </w:r>
            <w:r w:rsidRPr="004F2FD0">
              <w:rPr>
                <w:rFonts w:ascii="Times New Roman" w:hAnsi="Times New Roman" w:cs="Times New Roman"/>
              </w:rPr>
              <w:t>:</w:t>
            </w:r>
            <w:r w:rsidR="002B48A7" w:rsidRPr="004F2FD0">
              <w:rPr>
                <w:rFonts w:ascii="Times New Roman" w:hAnsi="Times New Roman" w:cs="Times New Roman"/>
              </w:rPr>
              <w:t>511</w:t>
            </w:r>
          </w:p>
        </w:tc>
      </w:tr>
      <w:tr w:rsidR="00B2764B" w:rsidRPr="004F2FD0" w:rsidTr="00B05745">
        <w:trPr>
          <w:trHeight w:val="258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12.2.3.2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64B" w:rsidRPr="004F2FD0" w:rsidRDefault="00B2764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Площадь земельного участка – </w:t>
            </w:r>
            <w:r w:rsidR="002B48A7" w:rsidRPr="004F2FD0">
              <w:rPr>
                <w:rFonts w:ascii="Times New Roman" w:hAnsi="Times New Roman" w:cs="Times New Roman"/>
              </w:rPr>
              <w:t>2028</w:t>
            </w:r>
            <w:r w:rsidRPr="004F2F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кв.м</w:t>
            </w:r>
            <w:proofErr w:type="spellEnd"/>
            <w:r w:rsidRPr="004F2FD0">
              <w:rPr>
                <w:rFonts w:ascii="Times New Roman" w:hAnsi="Times New Roman" w:cs="Times New Roman"/>
              </w:rPr>
              <w:t>.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13. О планируемых элементах благоустройства территории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 Об элементах благоустройства территории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Наличие планируемых проездов, площадок, велосипедных дорожек, пешеходных переходов, тротуаров</w:t>
            </w:r>
            <w:r w:rsidR="00867001" w:rsidRPr="004F2FD0">
              <w:rPr>
                <w:rFonts w:ascii="Times New Roman" w:hAnsi="Times New Roman" w:cs="Times New Roman"/>
              </w:rPr>
              <w:t xml:space="preserve"> - </w:t>
            </w:r>
            <w:r w:rsidR="00867001" w:rsidRPr="004F2FD0">
              <w:rPr>
                <w:rFonts w:ascii="Times New Roman" w:hAnsi="Times New Roman" w:cs="Times New Roman"/>
                <w:lang w:eastAsia="ar-SA"/>
              </w:rPr>
              <w:t xml:space="preserve">На участке предусмотрены тротуары и подъезд к жилому дому с твердым покрытием и нормируемыми уклонами. </w:t>
            </w:r>
            <w:r w:rsidR="00B25112" w:rsidRPr="004F2FD0">
              <w:rPr>
                <w:rFonts w:ascii="Times New Roman" w:hAnsi="Times New Roman" w:cs="Times New Roman"/>
              </w:rPr>
              <w:t>Проезды, подъезды, тротуары запроектированы с твердым покрытием.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2FD0">
              <w:rPr>
                <w:rFonts w:ascii="Times New Roman" w:hAnsi="Times New Roman" w:cs="Times New Roman"/>
              </w:rPr>
              <w:t xml:space="preserve">Наличие парковочного пространства вне объекта строительства (расположение, планируемое количество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F2FD0">
              <w:rPr>
                <w:rFonts w:ascii="Times New Roman" w:hAnsi="Times New Roman" w:cs="Times New Roman"/>
              </w:rPr>
              <w:t>-мест)</w:t>
            </w:r>
            <w:r w:rsidR="00B25112" w:rsidRPr="004F2FD0">
              <w:rPr>
                <w:rFonts w:ascii="Times New Roman" w:hAnsi="Times New Roman" w:cs="Times New Roman"/>
              </w:rPr>
              <w:t xml:space="preserve"> </w:t>
            </w:r>
            <w:r w:rsidR="00F21F42" w:rsidRPr="004F2FD0">
              <w:rPr>
                <w:rFonts w:ascii="Times New Roman" w:hAnsi="Times New Roman" w:cs="Times New Roman"/>
              </w:rPr>
              <w:t>–</w:t>
            </w:r>
            <w:r w:rsidR="007D5882" w:rsidRPr="004F2FD0">
              <w:rPr>
                <w:rFonts w:ascii="Times New Roman" w:hAnsi="Times New Roman" w:cs="Times New Roman"/>
              </w:rPr>
              <w:t xml:space="preserve"> </w:t>
            </w:r>
            <w:r w:rsidR="00F21F42" w:rsidRPr="004F2FD0">
              <w:rPr>
                <w:rFonts w:ascii="Times New Roman" w:hAnsi="Times New Roman" w:cs="Times New Roman"/>
              </w:rPr>
              <w:t xml:space="preserve">предусмотрено 17 </w:t>
            </w:r>
            <w:proofErr w:type="spellStart"/>
            <w:r w:rsidR="00F21F42" w:rsidRPr="004F2FD0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F21F42" w:rsidRPr="004F2FD0">
              <w:rPr>
                <w:rFonts w:ascii="Times New Roman" w:hAnsi="Times New Roman" w:cs="Times New Roman"/>
              </w:rPr>
              <w:t xml:space="preserve">-мест открытого типа, 32 </w:t>
            </w:r>
            <w:proofErr w:type="spellStart"/>
            <w:r w:rsidR="00F21F42" w:rsidRPr="004F2FD0">
              <w:rPr>
                <w:rFonts w:ascii="Times New Roman" w:hAnsi="Times New Roman" w:cs="Times New Roman"/>
              </w:rPr>
              <w:t>машино</w:t>
            </w:r>
            <w:proofErr w:type="spellEnd"/>
            <w:r w:rsidR="00F21F42" w:rsidRPr="004F2FD0">
              <w:rPr>
                <w:rFonts w:ascii="Times New Roman" w:hAnsi="Times New Roman" w:cs="Times New Roman"/>
              </w:rPr>
              <w:t>-места на подземной авто</w:t>
            </w:r>
            <w:r w:rsidR="00B53045" w:rsidRPr="004F2FD0">
              <w:rPr>
                <w:rFonts w:ascii="Times New Roman" w:hAnsi="Times New Roman" w:cs="Times New Roman"/>
              </w:rPr>
              <w:t xml:space="preserve">стоянке. </w:t>
            </w:r>
            <w:r w:rsidR="00B53045" w:rsidRPr="004F2FD0">
              <w:rPr>
                <w:rFonts w:ascii="Times New Roman" w:hAnsi="Times New Roman" w:cs="Times New Roman"/>
                <w:lang w:eastAsia="ar-SA"/>
              </w:rPr>
              <w:t xml:space="preserve">Расчетное количество </w:t>
            </w:r>
            <w:proofErr w:type="spellStart"/>
            <w:r w:rsidR="00B53045" w:rsidRPr="004F2FD0">
              <w:rPr>
                <w:rFonts w:ascii="Times New Roman" w:hAnsi="Times New Roman" w:cs="Times New Roman"/>
                <w:lang w:eastAsia="ar-SA"/>
              </w:rPr>
              <w:t>машино</w:t>
            </w:r>
            <w:proofErr w:type="spellEnd"/>
            <w:r w:rsidR="00B53045" w:rsidRPr="004F2FD0">
              <w:rPr>
                <w:rFonts w:ascii="Times New Roman" w:hAnsi="Times New Roman" w:cs="Times New Roman"/>
                <w:lang w:eastAsia="ar-SA"/>
              </w:rPr>
              <w:t xml:space="preserve">-мест для </w:t>
            </w:r>
            <w:r w:rsidR="00B53045" w:rsidRPr="004F2FD0">
              <w:rPr>
                <w:rFonts w:ascii="Times New Roman" w:hAnsi="Times New Roman" w:cs="Times New Roman"/>
                <w:lang w:eastAsia="ar-SA"/>
              </w:rPr>
              <w:lastRenderedPageBreak/>
              <w:t xml:space="preserve">транспорта жильцов дома размещено в границах участка строительства на открытой площадке и в подземной автостоянке, которое соответствует предельному минимальному количеству </w:t>
            </w:r>
            <w:proofErr w:type="spellStart"/>
            <w:r w:rsidR="00B53045" w:rsidRPr="004F2FD0">
              <w:rPr>
                <w:rFonts w:ascii="Times New Roman" w:hAnsi="Times New Roman" w:cs="Times New Roman"/>
                <w:lang w:eastAsia="ar-SA"/>
              </w:rPr>
              <w:t>машино</w:t>
            </w:r>
            <w:proofErr w:type="spellEnd"/>
            <w:r w:rsidR="00B53045" w:rsidRPr="004F2FD0">
              <w:rPr>
                <w:rFonts w:ascii="Times New Roman" w:hAnsi="Times New Roman" w:cs="Times New Roman"/>
                <w:lang w:eastAsia="ar-SA"/>
              </w:rPr>
              <w:t xml:space="preserve">-мест для стоянок индивидуальных транспортных средств. Расчетное количество </w:t>
            </w:r>
            <w:proofErr w:type="spellStart"/>
            <w:r w:rsidR="00B53045" w:rsidRPr="004F2FD0">
              <w:rPr>
                <w:rFonts w:ascii="Times New Roman" w:hAnsi="Times New Roman" w:cs="Times New Roman"/>
                <w:lang w:eastAsia="ar-SA"/>
              </w:rPr>
              <w:t>машино</w:t>
            </w:r>
            <w:proofErr w:type="spellEnd"/>
            <w:r w:rsidR="00B53045" w:rsidRPr="004F2FD0">
              <w:rPr>
                <w:rFonts w:ascii="Times New Roman" w:hAnsi="Times New Roman" w:cs="Times New Roman"/>
                <w:lang w:eastAsia="ar-SA"/>
              </w:rPr>
              <w:t>-мест для встроенных помещений общественного назначения размещено за границами придомовой территории с учетом обеспечения пешеходной доступности не далее 150 м.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Наличие дворового пространства, в том числе детских и спортивных площадок (расположение относительно объекта строительства, описание игрового и спортивного оборудования, малых архитектурных форм, иных планируемых элементов)</w:t>
            </w:r>
            <w:r w:rsidR="007956D8" w:rsidRPr="004F2FD0">
              <w:rPr>
                <w:rFonts w:ascii="Times New Roman" w:hAnsi="Times New Roman" w:cs="Times New Roman"/>
              </w:rPr>
              <w:t xml:space="preserve"> - </w:t>
            </w:r>
            <w:r w:rsidR="007956D8" w:rsidRPr="004F2FD0">
              <w:rPr>
                <w:rFonts w:ascii="Times New Roman" w:hAnsi="Times New Roman" w:cs="Times New Roman"/>
                <w:lang w:eastAsia="ar-SA"/>
              </w:rPr>
              <w:t>В границах земельного участка запроектированы оборудованные площадки для отдыха взрослых и игр детей, хозяйственных целей, занятий физкультурой, открытые авто</w:t>
            </w:r>
            <w:r w:rsidR="00681EA7" w:rsidRPr="004F2FD0">
              <w:rPr>
                <w:rFonts w:ascii="Times New Roman" w:hAnsi="Times New Roman" w:cs="Times New Roman"/>
                <w:lang w:eastAsia="ar-SA"/>
              </w:rPr>
              <w:t>стоянки</w:t>
            </w:r>
            <w:r w:rsidR="007956D8" w:rsidRPr="004F2FD0">
              <w:rPr>
                <w:rFonts w:ascii="Times New Roman" w:hAnsi="Times New Roman" w:cs="Times New Roman"/>
                <w:lang w:eastAsia="ar-SA"/>
              </w:rPr>
              <w:t>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Площадки для размещения контейнеров для сбора твердых бытовых отходов (расположение относительно объекта строительства)</w:t>
            </w:r>
            <w:r w:rsidR="007956D8"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r w:rsidR="007956D8" w:rsidRPr="004F2FD0">
              <w:rPr>
                <w:rFonts w:ascii="Times New Roman" w:eastAsia="Calibri" w:hAnsi="Times New Roman" w:cs="Times New Roman"/>
                <w:sz w:val="16"/>
                <w:szCs w:val="16"/>
              </w:rPr>
              <w:t>Сбор мусора и бытовых отходов осуществляется жителями в контейнеры на специальной площадке с твердым покрытием на территории участка.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Описание планируемых мероприятий по озеленению</w:t>
            </w:r>
            <w:r w:rsidR="007956D8" w:rsidRPr="004F2FD0">
              <w:rPr>
                <w:rFonts w:ascii="Times New Roman" w:hAnsi="Times New Roman" w:cs="Times New Roman"/>
              </w:rPr>
              <w:t xml:space="preserve"> - </w:t>
            </w:r>
            <w:r w:rsidR="007956D8" w:rsidRPr="004F2FD0">
              <w:rPr>
                <w:rFonts w:ascii="Times New Roman" w:hAnsi="Times New Roman" w:cs="Times New Roman"/>
                <w:lang w:eastAsia="ar-SA"/>
              </w:rPr>
              <w:t>Озеленение участка осуществляется посадкой кустарников, деревьев и устройством газонов с посевом многолетних трав и цветов.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Соответствие требованиям по созданию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безбарьерной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среды для маломобильных лиц</w:t>
            </w:r>
            <w:r w:rsidR="007956D8" w:rsidRPr="004F2FD0">
              <w:rPr>
                <w:rFonts w:ascii="Times New Roman" w:hAnsi="Times New Roman" w:cs="Times New Roman"/>
              </w:rPr>
              <w:t xml:space="preserve"> - Предусмотрены мероприятия по обеспечению прохода инвалидов (МГН) всех групп мобильности по территории участка</w:t>
            </w:r>
            <w:r w:rsidR="007956D8" w:rsidRPr="004F2FD0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956D8" w:rsidRPr="004F2FD0">
              <w:rPr>
                <w:rFonts w:ascii="Times New Roman" w:hAnsi="Times New Roman" w:cs="Times New Roman"/>
              </w:rPr>
              <w:t>проектируемого объекта. Мероприятия по обеспечению доступности объекта для инвалидов разработаны на основании регламентов градостроительного плана, задания на проектирование для инвалидов всех групп мобильности.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F2FD0">
              <w:rPr>
                <w:rFonts w:ascii="Times New Roman" w:hAnsi="Times New Roman" w:cs="Times New Roman"/>
              </w:rPr>
              <w:t>Наличие наружного освещения дорожных покрытий, пространств в транспортных и пешеходных зонах, архитектурного освещения (дата выдачи технических условий, срок действия, наименование организации, выдавшей технические условия)</w:t>
            </w:r>
            <w:r w:rsidR="00681EA7" w:rsidRPr="004F2FD0">
              <w:rPr>
                <w:rFonts w:ascii="Times New Roman" w:hAnsi="Times New Roman" w:cs="Times New Roman"/>
              </w:rPr>
              <w:t xml:space="preserve"> - П</w:t>
            </w:r>
            <w:r w:rsidR="00681EA7" w:rsidRPr="004F2FD0">
              <w:rPr>
                <w:rFonts w:ascii="Times New Roman" w:hAnsi="Times New Roman" w:cs="Times New Roman"/>
                <w:lang w:eastAsia="ar-SA"/>
              </w:rPr>
              <w:t>редусмотрено освещение территории.</w:t>
            </w:r>
            <w:r w:rsidR="00681EA7" w:rsidRPr="004F2FD0">
              <w:rPr>
                <w:rFonts w:ascii="Times New Roman" w:hAnsi="Times New Roman" w:cs="Times New Roman"/>
              </w:rPr>
              <w:t xml:space="preserve"> Архитектурное освещение не предусмотрено.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21"/>
              <w:spacing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  <w:r w:rsidRPr="004F2FD0">
              <w:rPr>
                <w:rFonts w:ascii="Times New Roman" w:hAnsi="Times New Roman"/>
                <w:sz w:val="16"/>
                <w:szCs w:val="16"/>
              </w:rPr>
              <w:t>Описание иных планируемых элементов благоустройства</w:t>
            </w:r>
            <w:r w:rsidR="00681EA7" w:rsidRPr="004F2FD0">
              <w:rPr>
                <w:rFonts w:ascii="Times New Roman" w:hAnsi="Times New Roman"/>
                <w:sz w:val="16"/>
                <w:szCs w:val="16"/>
              </w:rPr>
              <w:t xml:space="preserve"> - После окончания строительства предусматривается планировка и благоустройство прилегающей территории. Проезды, подъезды, тротуары запроектированы с твердым покрытием. Отведение поверхностных сточных вод с территории предусмотрено по лоткам проездов в существующие </w:t>
            </w:r>
            <w:proofErr w:type="spellStart"/>
            <w:r w:rsidR="00681EA7" w:rsidRPr="004F2FD0">
              <w:rPr>
                <w:rFonts w:ascii="Times New Roman" w:hAnsi="Times New Roman"/>
                <w:sz w:val="16"/>
                <w:szCs w:val="16"/>
              </w:rPr>
              <w:t>дождеприемные</w:t>
            </w:r>
            <w:proofErr w:type="spellEnd"/>
            <w:r w:rsidR="00681EA7" w:rsidRPr="004F2FD0">
              <w:rPr>
                <w:rFonts w:ascii="Times New Roman" w:hAnsi="Times New Roman"/>
                <w:sz w:val="16"/>
                <w:szCs w:val="16"/>
              </w:rPr>
              <w:t xml:space="preserve"> колодцы по ул. Писарева.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14. О планируемом подключении (технологическом присоединении) многоквартирных домов и (или) иных объектов недвижимости к сетям инженерно-технического обеспечения, размере платы за такое подключение и планируемом подключении к сетям связи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4" w:name="Par453"/>
            <w:bookmarkEnd w:id="54"/>
            <w:r w:rsidRPr="004F2FD0">
              <w:rPr>
                <w:rFonts w:ascii="Times New Roman" w:hAnsi="Times New Roman" w:cs="Times New Roman"/>
              </w:rPr>
              <w:t xml:space="preserve">14.1.1. О планируемом подключении (технологическом присоединении) к сетям инженерно-технического обеспечения </w:t>
            </w:r>
            <w:hyperlink w:anchor="P73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сети инженерно-технического обеспечения - Водоснабжение, водоотведение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  - Муниципальное унитарное предприятие г. Новосибирска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- «</w:t>
            </w:r>
            <w:proofErr w:type="spellStart"/>
            <w:r w:rsidRPr="004F2FD0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4F2FD0">
              <w:rPr>
                <w:rFonts w:ascii="Times New Roman" w:hAnsi="Times New Roman" w:cs="Times New Roman"/>
              </w:rPr>
              <w:t>»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4F2F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- 5411100875</w:t>
            </w:r>
            <w:r w:rsidRPr="004F2FD0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технических условий на подключение к сети инженерно-технического обеспечения - 31 ноября 2017 года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выдачи технических условий на подключение к сети инженерно-технического обеспечения - №5-1</w:t>
            </w:r>
            <w:r w:rsidR="00575623" w:rsidRPr="004F2FD0">
              <w:rPr>
                <w:rFonts w:ascii="Times New Roman" w:hAnsi="Times New Roman" w:cs="Times New Roman"/>
              </w:rPr>
              <w:t>7</w:t>
            </w:r>
            <w:r w:rsidRPr="004F2FD0">
              <w:rPr>
                <w:rFonts w:ascii="Times New Roman" w:hAnsi="Times New Roman" w:cs="Times New Roman"/>
              </w:rPr>
              <w:t>.</w:t>
            </w:r>
            <w:r w:rsidR="00575623" w:rsidRPr="004F2FD0">
              <w:rPr>
                <w:rFonts w:ascii="Times New Roman" w:hAnsi="Times New Roman" w:cs="Times New Roman"/>
              </w:rPr>
              <w:t>1240</w:t>
            </w:r>
            <w:proofErr w:type="gramStart"/>
            <w:r w:rsidRPr="004F2FD0">
              <w:rPr>
                <w:rFonts w:ascii="Times New Roman" w:hAnsi="Times New Roman" w:cs="Times New Roman"/>
              </w:rPr>
              <w:t>В</w:t>
            </w:r>
            <w:proofErr w:type="gramEnd"/>
            <w:r w:rsidRPr="004F2FD0">
              <w:rPr>
                <w:rFonts w:ascii="Times New Roman" w:hAnsi="Times New Roman" w:cs="Times New Roman"/>
              </w:rPr>
              <w:t xml:space="preserve">  – на подключение к централизованной системе холодного водоснабжения, №5-17.1241К – на подключение к централизованной системе водоотведения</w:t>
            </w:r>
          </w:p>
        </w:tc>
      </w:tr>
      <w:tr w:rsidR="0021204D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Срок действия технических условий на подключение к сети инженерно-технического обеспечения - два года.</w:t>
            </w:r>
          </w:p>
        </w:tc>
      </w:tr>
      <w:tr w:rsidR="0021204D" w:rsidRPr="004F2FD0" w:rsidTr="00390496">
        <w:trPr>
          <w:trHeight w:val="589"/>
        </w:trPr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14.1.1.8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Размер платы за подключение к сети инженерно-технического обеспечения:</w:t>
            </w:r>
          </w:p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Договор </w:t>
            </w:r>
            <w:r w:rsidR="00575623" w:rsidRPr="004F2FD0">
              <w:rPr>
                <w:rFonts w:ascii="Times New Roman" w:hAnsi="Times New Roman" w:cs="Times New Roman"/>
              </w:rPr>
              <w:t>№5-17.1240В</w:t>
            </w:r>
            <w:r w:rsidRPr="004F2FD0">
              <w:rPr>
                <w:rFonts w:ascii="Times New Roman" w:hAnsi="Times New Roman" w:cs="Times New Roman"/>
              </w:rPr>
              <w:t xml:space="preserve"> от </w:t>
            </w:r>
            <w:r w:rsidR="00575623" w:rsidRPr="004F2FD0">
              <w:rPr>
                <w:rFonts w:ascii="Times New Roman" w:hAnsi="Times New Roman" w:cs="Times New Roman"/>
              </w:rPr>
              <w:t>31 ноября 2017 года</w:t>
            </w:r>
            <w:r w:rsidRPr="004F2FD0">
              <w:rPr>
                <w:rFonts w:ascii="Times New Roman" w:hAnsi="Times New Roman" w:cs="Times New Roman"/>
              </w:rPr>
              <w:t xml:space="preserve"> - </w:t>
            </w:r>
            <w:r w:rsidR="00575623" w:rsidRPr="004F2FD0">
              <w:rPr>
                <w:rFonts w:ascii="Times New Roman" w:hAnsi="Times New Roman" w:cs="Times New Roman"/>
              </w:rPr>
              <w:t>1</w:t>
            </w:r>
            <w:r w:rsidRPr="004F2FD0">
              <w:rPr>
                <w:rFonts w:ascii="Times New Roman" w:hAnsi="Times New Roman" w:cs="Times New Roman"/>
              </w:rPr>
              <w:t> </w:t>
            </w:r>
            <w:r w:rsidR="00575623" w:rsidRPr="004F2FD0">
              <w:rPr>
                <w:rFonts w:ascii="Times New Roman" w:hAnsi="Times New Roman" w:cs="Times New Roman"/>
              </w:rPr>
              <w:t>317 846,07</w:t>
            </w:r>
            <w:r w:rsidRPr="004F2FD0">
              <w:rPr>
                <w:rFonts w:ascii="Times New Roman" w:hAnsi="Times New Roman" w:cs="Times New Roman"/>
              </w:rPr>
              <w:t xml:space="preserve"> руб.</w:t>
            </w:r>
          </w:p>
          <w:p w:rsidR="0021204D" w:rsidRPr="004F2FD0" w:rsidRDefault="0021204D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Договор №5-1</w:t>
            </w:r>
            <w:r w:rsidR="00575623" w:rsidRPr="004F2FD0">
              <w:rPr>
                <w:rFonts w:ascii="Times New Roman" w:hAnsi="Times New Roman" w:cs="Times New Roman"/>
              </w:rPr>
              <w:t>7</w:t>
            </w:r>
            <w:r w:rsidRPr="004F2FD0">
              <w:rPr>
                <w:rFonts w:ascii="Times New Roman" w:hAnsi="Times New Roman" w:cs="Times New Roman"/>
              </w:rPr>
              <w:t>.</w:t>
            </w:r>
            <w:r w:rsidR="00575623" w:rsidRPr="004F2FD0">
              <w:rPr>
                <w:rFonts w:ascii="Times New Roman" w:hAnsi="Times New Roman" w:cs="Times New Roman"/>
              </w:rPr>
              <w:t>1241</w:t>
            </w:r>
            <w:r w:rsidRPr="004F2FD0">
              <w:rPr>
                <w:rFonts w:ascii="Times New Roman" w:hAnsi="Times New Roman" w:cs="Times New Roman"/>
              </w:rPr>
              <w:t xml:space="preserve">К от </w:t>
            </w:r>
            <w:r w:rsidR="00575623" w:rsidRPr="004F2FD0">
              <w:rPr>
                <w:rFonts w:ascii="Times New Roman" w:hAnsi="Times New Roman" w:cs="Times New Roman"/>
              </w:rPr>
              <w:t>31 ноября 2017 года</w:t>
            </w:r>
            <w:r w:rsidRPr="004F2FD0">
              <w:rPr>
                <w:rFonts w:ascii="Times New Roman" w:hAnsi="Times New Roman" w:cs="Times New Roman"/>
              </w:rPr>
              <w:t xml:space="preserve"> - </w:t>
            </w:r>
            <w:r w:rsidR="00575623" w:rsidRPr="004F2FD0">
              <w:rPr>
                <w:rFonts w:ascii="Times New Roman" w:hAnsi="Times New Roman" w:cs="Times New Roman"/>
              </w:rPr>
              <w:t>2</w:t>
            </w:r>
            <w:r w:rsidRPr="004F2FD0">
              <w:rPr>
                <w:rFonts w:ascii="Times New Roman" w:hAnsi="Times New Roman" w:cs="Times New Roman"/>
              </w:rPr>
              <w:t> </w:t>
            </w:r>
            <w:r w:rsidR="00575623" w:rsidRPr="004F2FD0">
              <w:rPr>
                <w:rFonts w:ascii="Times New Roman" w:hAnsi="Times New Roman" w:cs="Times New Roman"/>
              </w:rPr>
              <w:t>498</w:t>
            </w:r>
            <w:r w:rsidRPr="004F2FD0">
              <w:rPr>
                <w:rFonts w:ascii="Times New Roman" w:hAnsi="Times New Roman" w:cs="Times New Roman"/>
              </w:rPr>
              <w:t xml:space="preserve"> </w:t>
            </w:r>
            <w:r w:rsidR="00575623" w:rsidRPr="004F2FD0">
              <w:rPr>
                <w:rFonts w:ascii="Times New Roman" w:hAnsi="Times New Roman" w:cs="Times New Roman"/>
              </w:rPr>
              <w:t>408</w:t>
            </w:r>
            <w:r w:rsidRPr="004F2FD0">
              <w:rPr>
                <w:rFonts w:ascii="Times New Roman" w:hAnsi="Times New Roman" w:cs="Times New Roman"/>
              </w:rPr>
              <w:t>,</w:t>
            </w:r>
            <w:r w:rsidR="00575623" w:rsidRPr="004F2FD0">
              <w:rPr>
                <w:rFonts w:ascii="Times New Roman" w:hAnsi="Times New Roman" w:cs="Times New Roman"/>
              </w:rPr>
              <w:t>56</w:t>
            </w:r>
            <w:r w:rsidRPr="004F2FD0">
              <w:rPr>
                <w:rFonts w:ascii="Times New Roman" w:hAnsi="Times New Roman" w:cs="Times New Roman"/>
              </w:rPr>
              <w:t xml:space="preserve"> руб.</w:t>
            </w:r>
          </w:p>
        </w:tc>
      </w:tr>
      <w:tr w:rsidR="00390496" w:rsidRPr="004F2FD0" w:rsidTr="00625684">
        <w:trPr>
          <w:trHeight w:val="217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14.1.2. О планируемом подключении (технологическом присоединении) к сетям инженерно-технического обеспечения </w:t>
            </w:r>
            <w:hyperlink w:anchor="P73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сети инженерно-технического обеспечения - Тепловые сети</w:t>
            </w:r>
          </w:p>
        </w:tc>
      </w:tr>
      <w:tr w:rsidR="00390496" w:rsidRPr="004F2FD0" w:rsidTr="00B05745">
        <w:trPr>
          <w:trHeight w:val="14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 - Открытие акционерное общество</w:t>
            </w:r>
          </w:p>
        </w:tc>
      </w:tr>
      <w:tr w:rsidR="00390496" w:rsidRPr="004F2FD0" w:rsidTr="00B05745">
        <w:trPr>
          <w:trHeight w:val="20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- «СИБЭКО»</w:t>
            </w:r>
          </w:p>
        </w:tc>
      </w:tr>
      <w:tr w:rsidR="00390496" w:rsidRPr="004F2FD0" w:rsidTr="00B05745">
        <w:trPr>
          <w:trHeight w:val="30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4F2FD0">
              <w:rPr>
                <w:rFonts w:ascii="Times New Roman" w:hAnsi="Times New Roman" w:cs="Times New Roman"/>
                <w:color w:val="000000"/>
              </w:rPr>
              <w:t xml:space="preserve"> - 5405270340</w:t>
            </w:r>
          </w:p>
        </w:tc>
      </w:tr>
      <w:tr w:rsidR="00390496" w:rsidRPr="004F2FD0" w:rsidTr="00B05745">
        <w:trPr>
          <w:trHeight w:val="12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Дата выдачи технических условий на подключение к сети инженерно-технического обеспечения - </w:t>
            </w:r>
            <w:r w:rsidR="00625684" w:rsidRPr="004F2FD0">
              <w:rPr>
                <w:rFonts w:ascii="Times New Roman" w:hAnsi="Times New Roman" w:cs="Times New Roman"/>
              </w:rPr>
              <w:t>16</w:t>
            </w:r>
            <w:r w:rsidRPr="004F2FD0">
              <w:rPr>
                <w:rFonts w:ascii="Times New Roman" w:hAnsi="Times New Roman" w:cs="Times New Roman"/>
              </w:rPr>
              <w:t xml:space="preserve"> </w:t>
            </w:r>
            <w:r w:rsidR="00625684" w:rsidRPr="004F2FD0">
              <w:rPr>
                <w:rFonts w:ascii="Times New Roman" w:hAnsi="Times New Roman" w:cs="Times New Roman"/>
              </w:rPr>
              <w:t>октября</w:t>
            </w:r>
            <w:r w:rsidRPr="004F2FD0">
              <w:rPr>
                <w:rFonts w:ascii="Times New Roman" w:hAnsi="Times New Roman" w:cs="Times New Roman"/>
              </w:rPr>
              <w:t xml:space="preserve"> 201</w:t>
            </w:r>
            <w:r w:rsidR="00625684" w:rsidRPr="004F2FD0">
              <w:rPr>
                <w:rFonts w:ascii="Times New Roman" w:hAnsi="Times New Roman" w:cs="Times New Roman"/>
              </w:rPr>
              <w:t>7</w:t>
            </w:r>
            <w:r w:rsidRPr="004F2FD0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390496" w:rsidRPr="004F2FD0" w:rsidTr="00B05745">
        <w:trPr>
          <w:trHeight w:val="25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выдачи технических условий на подключение к сети инженерно-технического обеспечения - №112-</w:t>
            </w:r>
            <w:r w:rsidR="00625684" w:rsidRPr="004F2FD0">
              <w:rPr>
                <w:rFonts w:ascii="Times New Roman" w:hAnsi="Times New Roman" w:cs="Times New Roman"/>
              </w:rPr>
              <w:t>2-</w:t>
            </w:r>
            <w:r w:rsidRPr="004F2FD0">
              <w:rPr>
                <w:rFonts w:ascii="Times New Roman" w:hAnsi="Times New Roman" w:cs="Times New Roman"/>
              </w:rPr>
              <w:t>24/</w:t>
            </w:r>
            <w:r w:rsidR="00625684" w:rsidRPr="004F2FD0">
              <w:rPr>
                <w:rFonts w:ascii="Times New Roman" w:hAnsi="Times New Roman" w:cs="Times New Roman"/>
              </w:rPr>
              <w:t>91821</w:t>
            </w:r>
            <w:r w:rsidRPr="004F2FD0">
              <w:rPr>
                <w:rFonts w:ascii="Times New Roman" w:hAnsi="Times New Roman" w:cs="Times New Roman"/>
              </w:rPr>
              <w:t>а</w:t>
            </w:r>
          </w:p>
        </w:tc>
      </w:tr>
      <w:tr w:rsidR="00390496" w:rsidRPr="004F2FD0" w:rsidTr="00B05745">
        <w:trPr>
          <w:trHeight w:val="18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Срок действия технических условий на подключение к сети инженерно-технического обеспечения - до 01.</w:t>
            </w:r>
            <w:r w:rsidR="00625684" w:rsidRPr="004F2FD0">
              <w:rPr>
                <w:rFonts w:ascii="Times New Roman" w:hAnsi="Times New Roman" w:cs="Times New Roman"/>
              </w:rPr>
              <w:t>12</w:t>
            </w:r>
            <w:r w:rsidRPr="004F2FD0">
              <w:rPr>
                <w:rFonts w:ascii="Times New Roman" w:hAnsi="Times New Roman" w:cs="Times New Roman"/>
              </w:rPr>
              <w:t>.201</w:t>
            </w:r>
            <w:r w:rsidR="00625684" w:rsidRPr="004F2FD0">
              <w:rPr>
                <w:rFonts w:ascii="Times New Roman" w:hAnsi="Times New Roman" w:cs="Times New Roman"/>
              </w:rPr>
              <w:t>9</w:t>
            </w:r>
            <w:r w:rsidRPr="004F2FD0">
              <w:rPr>
                <w:rFonts w:ascii="Times New Roman" w:hAnsi="Times New Roman" w:cs="Times New Roman"/>
              </w:rPr>
              <w:t xml:space="preserve"> года.</w:t>
            </w:r>
          </w:p>
        </w:tc>
      </w:tr>
      <w:tr w:rsidR="00390496" w:rsidRPr="004F2FD0" w:rsidTr="00A06DFC">
        <w:trPr>
          <w:trHeight w:val="219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14.1.2.8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96" w:rsidRPr="004F2FD0" w:rsidRDefault="0039049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Размер платы за подключение к сети инженерно-технического обеспечения - </w:t>
            </w:r>
            <w:r w:rsidR="00625684" w:rsidRPr="004F2FD0">
              <w:rPr>
                <w:rFonts w:ascii="Times New Roman" w:hAnsi="Times New Roman" w:cs="Times New Roman"/>
              </w:rPr>
              <w:t>3 167 212</w:t>
            </w:r>
            <w:r w:rsidRPr="004F2FD0">
              <w:rPr>
                <w:rFonts w:ascii="Times New Roman" w:hAnsi="Times New Roman" w:cs="Times New Roman"/>
              </w:rPr>
              <w:t>,</w:t>
            </w:r>
            <w:r w:rsidR="00625684" w:rsidRPr="004F2FD0">
              <w:rPr>
                <w:rFonts w:ascii="Times New Roman" w:hAnsi="Times New Roman" w:cs="Times New Roman"/>
              </w:rPr>
              <w:t>1</w:t>
            </w:r>
            <w:r w:rsidRPr="004F2FD0">
              <w:rPr>
                <w:rFonts w:ascii="Times New Roman" w:hAnsi="Times New Roman" w:cs="Times New Roman"/>
              </w:rPr>
              <w:t>7 руб.</w:t>
            </w:r>
          </w:p>
        </w:tc>
      </w:tr>
      <w:tr w:rsidR="00A06DFC" w:rsidRPr="004F2FD0" w:rsidTr="00B05745">
        <w:trPr>
          <w:trHeight w:val="210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14.1.3. О планируемом подключении (технологическом присоединении) к сетям инженерно-технического обеспечения </w:t>
            </w:r>
            <w:hyperlink w:anchor="P73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&lt;54&gt;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сети инженерно-технического обеспечения - Электрические сети</w:t>
            </w:r>
          </w:p>
        </w:tc>
      </w:tr>
      <w:tr w:rsidR="00A06DFC" w:rsidRPr="004F2FD0" w:rsidTr="00B05745">
        <w:trPr>
          <w:trHeight w:val="17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выдавшей технические условия на подключение к сети инженерно-технического обеспечения – Общество с ограниченной ответственностью</w:t>
            </w:r>
          </w:p>
        </w:tc>
      </w:tr>
      <w:tr w:rsidR="00A06DFC" w:rsidRPr="004F2FD0" w:rsidTr="00B05745">
        <w:trPr>
          <w:trHeight w:val="24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технические условия на подключение к сети инженерно-технического обеспечения, без указания организационно-правовой формы - «Новосибирская городская сетевая компания»</w:t>
            </w:r>
          </w:p>
        </w:tc>
      </w:tr>
      <w:tr w:rsidR="00A06DFC" w:rsidRPr="004F2FD0" w:rsidTr="00B05745">
        <w:trPr>
          <w:trHeight w:val="14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технические условия на подключение к сети инженерно-технического обеспечения</w:t>
            </w:r>
            <w:r w:rsidRPr="004F2FD0">
              <w:rPr>
                <w:rFonts w:ascii="Times New Roman" w:hAnsi="Times New Roman" w:cs="Times New Roman"/>
                <w:color w:val="000000"/>
              </w:rPr>
              <w:t xml:space="preserve"> - 5405990884</w:t>
            </w:r>
          </w:p>
        </w:tc>
      </w:tr>
      <w:tr w:rsidR="00A06DFC" w:rsidRPr="004F2FD0" w:rsidTr="00A06DFC">
        <w:trPr>
          <w:trHeight w:val="143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выдачи технических условий на подключение к сети инженерно-технического обеспечения - 22 ноября 2017 года</w:t>
            </w:r>
          </w:p>
        </w:tc>
      </w:tr>
      <w:tr w:rsidR="00A06DFC" w:rsidRPr="004F2FD0" w:rsidTr="00B05745">
        <w:trPr>
          <w:trHeight w:val="11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выдачи технических условий на подключение к сети инженерно-технического обеспечения - №2-4240-2017/ТП</w:t>
            </w:r>
          </w:p>
        </w:tc>
      </w:tr>
      <w:tr w:rsidR="00A06DFC" w:rsidRPr="004F2FD0" w:rsidTr="00B05745">
        <w:trPr>
          <w:trHeight w:val="19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Срок действия технических условий на подключение к сети инженерно-технического обеспечения – два года.</w:t>
            </w:r>
          </w:p>
        </w:tc>
      </w:tr>
      <w:tr w:rsidR="00A06DFC" w:rsidRPr="004F2FD0" w:rsidTr="00B05745">
        <w:trPr>
          <w:trHeight w:val="28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14.1.3.8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FC" w:rsidRPr="004F2FD0" w:rsidRDefault="00A06DFC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Размер платы за подключение к сети инженерно-технического обеспечения</w:t>
            </w:r>
            <w:r w:rsidR="0097690D" w:rsidRPr="004F2FD0">
              <w:rPr>
                <w:rFonts w:ascii="Times New Roman" w:hAnsi="Times New Roman" w:cs="Times New Roman"/>
              </w:rPr>
              <w:t xml:space="preserve"> – будет определен после установления платы за технологическое присоединение объекта строительства.</w:t>
            </w:r>
          </w:p>
        </w:tc>
      </w:tr>
      <w:tr w:rsidR="00427646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rPr>
                <w:rFonts w:ascii="Times New Roman" w:hAnsi="Times New Roman" w:cs="Times New Roman"/>
              </w:rPr>
            </w:pPr>
            <w:bookmarkStart w:id="55" w:name="Par470"/>
            <w:bookmarkEnd w:id="55"/>
            <w:r w:rsidRPr="004F2FD0">
              <w:rPr>
                <w:rFonts w:ascii="Times New Roman" w:hAnsi="Times New Roman" w:cs="Times New Roman"/>
              </w:rPr>
              <w:t xml:space="preserve">14.2. О планируемом подключении к сетям связи </w:t>
            </w:r>
            <w:hyperlink w:anchor="Par717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сети связи - Сети связи и телевидения</w:t>
            </w:r>
          </w:p>
        </w:tc>
      </w:tr>
      <w:tr w:rsidR="00427646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46" w:rsidRPr="004F2FD0" w:rsidRDefault="00427646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Организационно-правовая форма организации, выдавшей технические условия – Публичное акционерное общество </w:t>
            </w:r>
          </w:p>
        </w:tc>
      </w:tr>
      <w:tr w:rsidR="00484DF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</w:t>
            </w:r>
            <w:r w:rsidR="00427646" w:rsidRPr="004F2FD0">
              <w:rPr>
                <w:rFonts w:ascii="Times New Roman" w:hAnsi="Times New Roman" w:cs="Times New Roman"/>
              </w:rPr>
              <w:t xml:space="preserve"> - «Ростелеком»</w:t>
            </w:r>
          </w:p>
        </w:tc>
      </w:tr>
      <w:tr w:rsidR="00484DFA" w:rsidRPr="004F2FD0" w:rsidTr="00AB5CEB">
        <w:trPr>
          <w:trHeight w:val="371"/>
        </w:trPr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="00427646" w:rsidRPr="004F2FD0">
              <w:rPr>
                <w:rFonts w:ascii="Times New Roman" w:hAnsi="Times New Roman" w:cs="Times New Roman"/>
              </w:rPr>
              <w:t xml:space="preserve"> – 7707049388.</w:t>
            </w:r>
          </w:p>
        </w:tc>
      </w:tr>
      <w:tr w:rsidR="00AB5CEB" w:rsidRPr="004F2FD0" w:rsidTr="00B05745">
        <w:trPr>
          <w:trHeight w:val="190"/>
        </w:trPr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14.2.2 О планируемом подключении к сетям связи </w:t>
            </w:r>
            <w:hyperlink w:anchor="P738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сети связи - Диспетчеризация лифтов</w:t>
            </w:r>
          </w:p>
        </w:tc>
      </w:tr>
      <w:tr w:rsidR="00AB5CEB" w:rsidRPr="004F2FD0" w:rsidTr="00B05745">
        <w:trPr>
          <w:trHeight w:val="19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выдавшей технические условия, заключившей договор на подключение к сети связи - Общество с ограниченной ответственностью</w:t>
            </w:r>
          </w:p>
        </w:tc>
      </w:tr>
      <w:tr w:rsidR="00AB5CEB" w:rsidRPr="004F2FD0" w:rsidTr="00B05745">
        <w:trPr>
          <w:trHeight w:val="28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выдавшей технические условия, заключившей договор на подключение к сети связи, без указания организационно-правовой формы - «Вертикальный механизм»</w:t>
            </w:r>
          </w:p>
        </w:tc>
      </w:tr>
      <w:tr w:rsidR="00AB5CEB" w:rsidRPr="004F2FD0" w:rsidTr="00B05745">
        <w:trPr>
          <w:trHeight w:val="110"/>
        </w:trPr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14.2.2.4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CEB" w:rsidRPr="004F2FD0" w:rsidRDefault="00AB5CE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выдавшей технические условия, заключившей договор на подключение к сети связи</w:t>
            </w:r>
            <w:r w:rsidRPr="004F2FD0">
              <w:rPr>
                <w:rFonts w:ascii="Times New Roman" w:hAnsi="Times New Roman" w:cs="Times New Roman"/>
                <w:color w:val="000000"/>
              </w:rPr>
              <w:t xml:space="preserve"> - 5406973803</w:t>
            </w:r>
          </w:p>
        </w:tc>
      </w:tr>
      <w:tr w:rsidR="00484DFA" w:rsidRPr="004F2FD0" w:rsidTr="00AB5CEB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Раздел 15.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помещений, а также об их основных характеристиках (за исключением площади комнат, помещений вспомогательного использования, лоджий, веранд, балконов, террас в жилом помещении), о наличии и площади частей нежилого помещения </w:t>
            </w:r>
            <w:hyperlink w:anchor="Par719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&lt;58&gt;</w:t>
              </w:r>
            </w:hyperlink>
          </w:p>
        </w:tc>
      </w:tr>
      <w:tr w:rsidR="001C1A8B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15.1. О количестве в составе строящихся (создаваемых) в рамках проекта строительства многоквартирных домов и (или) иных объектов недвижимости жилых помещений и нежилых помещений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Количество жилых помещений - 88</w:t>
            </w:r>
          </w:p>
        </w:tc>
      </w:tr>
      <w:tr w:rsidR="001C1A8B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Количество нежилых помещений - 38</w:t>
            </w:r>
          </w:p>
        </w:tc>
      </w:tr>
      <w:tr w:rsidR="001C1A8B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15.1.2.1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 том числе </w:t>
            </w:r>
            <w:proofErr w:type="spellStart"/>
            <w:r w:rsidRPr="004F2FD0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4F2FD0">
              <w:rPr>
                <w:rFonts w:ascii="Times New Roman" w:hAnsi="Times New Roman" w:cs="Times New Roman"/>
              </w:rPr>
              <w:t>-мест – 32</w:t>
            </w:r>
          </w:p>
        </w:tc>
      </w:tr>
      <w:tr w:rsidR="001C1A8B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15.1.2.2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8B" w:rsidRPr="004F2FD0" w:rsidRDefault="001C1A8B" w:rsidP="007715FB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 том числе иных нежилых помещений - 6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6" w:name="Par489"/>
            <w:bookmarkEnd w:id="56"/>
            <w:r w:rsidRPr="004F2FD0">
              <w:rPr>
                <w:rFonts w:ascii="Times New Roman" w:hAnsi="Times New Roman" w:cs="Times New Roman"/>
              </w:rPr>
              <w:t>15.2. Об основных характеристиках жилых помещений</w:t>
            </w:r>
          </w:p>
        </w:tc>
      </w:tr>
      <w:tr w:rsidR="00484DFA" w:rsidRPr="004F2FD0" w:rsidTr="00CA2A7C"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Условный номер </w:t>
            </w:r>
            <w:hyperlink w:anchor="Par72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&lt;59&gt;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расположения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Общая площадь, м</w:t>
            </w:r>
            <w:r w:rsidRPr="004F2FD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Количество комнат</w:t>
            </w:r>
          </w:p>
        </w:tc>
      </w:tr>
      <w:tr w:rsidR="00484DFA" w:rsidRPr="004F2FD0" w:rsidTr="00440F8F">
        <w:trPr>
          <w:trHeight w:val="21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</w:tr>
      <w:tr w:rsidR="00440F8F" w:rsidRPr="004F2FD0" w:rsidTr="00440F8F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41,02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1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440F8F" w:rsidRPr="004F2FD0" w:rsidTr="00440F8F">
        <w:trPr>
          <w:trHeight w:val="2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40F8F" w:rsidRPr="004F2FD0" w:rsidTr="00440F8F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2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40F8F" w:rsidRPr="004F2FD0" w:rsidTr="00440F8F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40F8F" w:rsidRPr="004F2FD0" w:rsidTr="00440F8F">
        <w:trPr>
          <w:trHeight w:val="1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40F8F" w:rsidRPr="004F2FD0" w:rsidTr="00C26178">
        <w:trPr>
          <w:trHeight w:val="169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F8F" w:rsidRPr="004F2FD0" w:rsidRDefault="00440F8F" w:rsidP="00440F8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41,02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21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3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C26178" w:rsidRPr="004F2FD0" w:rsidTr="00C26178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C26178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69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C26178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C26178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71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41,02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234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C26178" w:rsidRPr="004F2FD0" w:rsidTr="00C26178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C26178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C26178" w:rsidRPr="004F2FD0" w:rsidTr="00C26178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C26178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C26178" w:rsidRPr="004F2FD0" w:rsidTr="00A06502">
        <w:trPr>
          <w:trHeight w:val="219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78" w:rsidRPr="004F2FD0" w:rsidRDefault="00C26178" w:rsidP="00C261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A06502" w:rsidRPr="004F2FD0" w:rsidTr="00A06502">
        <w:trPr>
          <w:trHeight w:val="2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06502" w:rsidRPr="004F2FD0" w:rsidTr="00A06502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06502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06502" w:rsidRPr="004F2FD0" w:rsidTr="00A06502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06502" w:rsidRPr="004F2FD0" w:rsidTr="00A06502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06502" w:rsidRPr="004F2FD0" w:rsidTr="00AE46D8">
        <w:trPr>
          <w:trHeight w:val="229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502" w:rsidRPr="004F2FD0" w:rsidRDefault="00A06502" w:rsidP="00A065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23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AE46D8" w:rsidRPr="004F2FD0" w:rsidTr="00AE46D8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E46D8" w:rsidRPr="004F2FD0" w:rsidTr="00AE46D8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1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AE46D8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E46D8" w:rsidRPr="004F2FD0" w:rsidTr="00AE46D8">
        <w:trPr>
          <w:trHeight w:val="1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AE46D8" w:rsidRPr="004F2FD0" w:rsidTr="00AE46D8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AE46D8" w:rsidRPr="004F2FD0" w:rsidTr="002452D5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D8" w:rsidRPr="004F2FD0" w:rsidRDefault="00AE46D8" w:rsidP="00AE46D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20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1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2452D5" w:rsidRPr="004F2FD0" w:rsidTr="002452D5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2452D5" w:rsidRPr="004F2FD0" w:rsidTr="002452D5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18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2452D5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2452D5" w:rsidRPr="004F2FD0" w:rsidTr="002452D5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2452D5" w:rsidRPr="004F2FD0" w:rsidTr="002452D5">
        <w:trPr>
          <w:trHeight w:val="1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2452D5" w:rsidRPr="004F2FD0" w:rsidTr="0048523C">
        <w:trPr>
          <w:trHeight w:val="149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2D5" w:rsidRPr="004F2FD0" w:rsidRDefault="002452D5" w:rsidP="002452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48523C" w:rsidRPr="004F2FD0" w:rsidTr="0048523C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94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43,32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1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86,62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48523C" w:rsidRPr="004F2FD0" w:rsidTr="0048523C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65,97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2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38,20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37,21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39,96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48523C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55,79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62,32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</w:tr>
      <w:tr w:rsidR="0048523C" w:rsidRPr="004F2FD0" w:rsidTr="0048523C">
        <w:trPr>
          <w:trHeight w:val="1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40,61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523C" w:rsidRPr="004F2FD0" w:rsidTr="00D157D8">
        <w:trPr>
          <w:trHeight w:val="34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39,72</w:t>
            </w:r>
          </w:p>
        </w:tc>
        <w:tc>
          <w:tcPr>
            <w:tcW w:w="4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23C" w:rsidRPr="004F2FD0" w:rsidRDefault="0048523C" w:rsidP="004852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</w:tr>
      <w:tr w:rsidR="00484DF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D157D8" w:rsidP="007715F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7" w:name="Par502"/>
            <w:bookmarkEnd w:id="57"/>
            <w:r w:rsidRPr="004F2FD0">
              <w:rPr>
                <w:rFonts w:ascii="Times New Roman" w:hAnsi="Times New Roman" w:cs="Times New Roman"/>
              </w:rPr>
              <w:t>15.3. Об основных характеристиках нежилых помещений</w:t>
            </w:r>
          </w:p>
        </w:tc>
      </w:tr>
      <w:tr w:rsidR="00484DFA" w:rsidRPr="004F2FD0" w:rsidTr="00CA2A7C"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Условный номер </w:t>
            </w:r>
            <w:hyperlink w:anchor="Par72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&lt;59&gt;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расположения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Площадь, м</w:t>
            </w:r>
            <w:r w:rsidRPr="004F2FD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Площадь частей нежилого помещения</w:t>
            </w:r>
          </w:p>
        </w:tc>
      </w:tr>
      <w:tr w:rsidR="00484DFA" w:rsidRPr="004F2FD0" w:rsidTr="00CA2A7C"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Площадь, м</w:t>
            </w:r>
            <w:r w:rsidRPr="004F2FD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84DFA" w:rsidRPr="004F2FD0" w:rsidTr="005A1185">
        <w:trPr>
          <w:trHeight w:val="4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DFA" w:rsidRPr="004F2FD0" w:rsidRDefault="00484DFA" w:rsidP="007715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</w:tr>
      <w:tr w:rsidR="000B11C0" w:rsidRPr="004F2FD0" w:rsidTr="005A1185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14,17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16,94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1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5A1185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3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62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8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87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17,06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1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2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38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63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15,07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0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15,60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2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16,94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75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0B11C0" w:rsidRPr="004F2FD0" w:rsidTr="004D7A6F">
        <w:trPr>
          <w:trHeight w:val="150"/>
        </w:trPr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16,53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0" w:rsidRPr="004F2FD0" w:rsidRDefault="000B11C0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C7225" w:rsidRPr="004F2FD0" w:rsidTr="00900FE4">
        <w:trPr>
          <w:trHeight w:val="127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 №4 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</w:rPr>
              <w:t>Демонстрацион-ного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141,09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 лестницей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29,12</w:t>
            </w:r>
          </w:p>
        </w:tc>
      </w:tr>
      <w:tr w:rsidR="002C7225" w:rsidRPr="004F2FD0" w:rsidTr="00900FE4">
        <w:trPr>
          <w:trHeight w:val="188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6,50</w:t>
            </w:r>
          </w:p>
        </w:tc>
      </w:tr>
      <w:tr w:rsidR="002C7225" w:rsidRPr="004F2FD0" w:rsidTr="00900FE4">
        <w:trPr>
          <w:trHeight w:val="113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96,95</w:t>
            </w:r>
          </w:p>
        </w:tc>
      </w:tr>
      <w:tr w:rsidR="002C7225" w:rsidRPr="004F2FD0" w:rsidTr="00900FE4">
        <w:trPr>
          <w:trHeight w:val="275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2,60</w:t>
            </w:r>
          </w:p>
        </w:tc>
      </w:tr>
      <w:tr w:rsidR="002C7225" w:rsidRPr="004F2FD0" w:rsidTr="00900FE4">
        <w:trPr>
          <w:trHeight w:val="200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1,44</w:t>
            </w:r>
          </w:p>
        </w:tc>
      </w:tr>
      <w:tr w:rsidR="002C7225" w:rsidRPr="004F2FD0" w:rsidTr="00900FE4">
        <w:trPr>
          <w:trHeight w:val="150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3,22</w:t>
            </w:r>
          </w:p>
        </w:tc>
      </w:tr>
      <w:tr w:rsidR="002C7225" w:rsidRPr="004F2FD0" w:rsidTr="00900FE4">
        <w:trPr>
          <w:trHeight w:val="49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25" w:rsidRPr="004F2FD0" w:rsidRDefault="002C7225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1,26</w:t>
            </w:r>
          </w:p>
        </w:tc>
      </w:tr>
      <w:tr w:rsidR="006F2FB2" w:rsidRPr="004F2FD0" w:rsidTr="00900FE4">
        <w:trPr>
          <w:trHeight w:val="250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 №5 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</w:rPr>
              <w:t>Демонстрацион-ного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151,17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Вестибюль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13,45</w:t>
            </w:r>
          </w:p>
        </w:tc>
      </w:tr>
      <w:tr w:rsidR="006F2FB2" w:rsidRPr="004F2FD0" w:rsidTr="00900FE4">
        <w:trPr>
          <w:trHeight w:val="237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64,10</w:t>
            </w:r>
          </w:p>
        </w:tc>
      </w:tr>
      <w:tr w:rsidR="006F2FB2" w:rsidRPr="004F2FD0" w:rsidTr="00900FE4">
        <w:trPr>
          <w:trHeight w:val="225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51,74</w:t>
            </w:r>
          </w:p>
        </w:tc>
      </w:tr>
      <w:tr w:rsidR="006F2FB2" w:rsidRPr="004F2FD0" w:rsidTr="00900FE4">
        <w:trPr>
          <w:trHeight w:val="200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2,35</w:t>
            </w:r>
          </w:p>
        </w:tc>
      </w:tr>
      <w:tr w:rsidR="006F2FB2" w:rsidRPr="004F2FD0" w:rsidTr="00900FE4">
        <w:trPr>
          <w:trHeight w:val="188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1,29</w:t>
            </w:r>
          </w:p>
        </w:tc>
      </w:tr>
      <w:tr w:rsidR="006F2FB2" w:rsidRPr="004F2FD0" w:rsidTr="00900FE4">
        <w:trPr>
          <w:trHeight w:val="188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4,08</w:t>
            </w:r>
          </w:p>
        </w:tc>
      </w:tr>
      <w:tr w:rsidR="006F2FB2" w:rsidRPr="004F2FD0" w:rsidTr="00900FE4">
        <w:trPr>
          <w:trHeight w:val="125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1,26</w:t>
            </w:r>
          </w:p>
        </w:tc>
      </w:tr>
      <w:tr w:rsidR="006F2FB2" w:rsidRPr="004F2FD0" w:rsidTr="00900FE4">
        <w:trPr>
          <w:trHeight w:val="203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FB2" w:rsidRPr="004F2FD0" w:rsidRDefault="006F2FB2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12,9</w:t>
            </w:r>
          </w:p>
        </w:tc>
      </w:tr>
      <w:tr w:rsidR="009C2918" w:rsidRPr="004F2FD0" w:rsidTr="00900FE4">
        <w:trPr>
          <w:trHeight w:val="187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 №6 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</w:rPr>
              <w:t>Демонстрацион-ного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- 6,600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177,08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Холл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15,99</w:t>
            </w:r>
          </w:p>
        </w:tc>
      </w:tr>
      <w:tr w:rsidR="009C2918" w:rsidRPr="004F2FD0" w:rsidTr="009C2918">
        <w:trPr>
          <w:trHeight w:val="188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46,93</w:t>
            </w:r>
          </w:p>
        </w:tc>
      </w:tr>
      <w:tr w:rsidR="009C2918" w:rsidRPr="004F2FD0" w:rsidTr="009C2918">
        <w:trPr>
          <w:trHeight w:val="213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84,64</w:t>
            </w:r>
          </w:p>
        </w:tc>
      </w:tr>
      <w:tr w:rsidR="009C2918" w:rsidRPr="004F2FD0" w:rsidTr="009C2918">
        <w:trPr>
          <w:trHeight w:val="188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4,89</w:t>
            </w:r>
          </w:p>
        </w:tc>
      </w:tr>
      <w:tr w:rsidR="009C2918" w:rsidRPr="004F2FD0" w:rsidTr="009C2918">
        <w:trPr>
          <w:trHeight w:val="275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1,46</w:t>
            </w:r>
          </w:p>
        </w:tc>
      </w:tr>
      <w:tr w:rsidR="009C2918" w:rsidRPr="004F2FD0" w:rsidTr="009C2918">
        <w:trPr>
          <w:trHeight w:val="200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1,67</w:t>
            </w:r>
          </w:p>
        </w:tc>
      </w:tr>
      <w:tr w:rsidR="009C2918" w:rsidRPr="004F2FD0" w:rsidTr="009C2918">
        <w:trPr>
          <w:trHeight w:val="213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1,47</w:t>
            </w:r>
          </w:p>
        </w:tc>
      </w:tr>
      <w:tr w:rsidR="009C2918" w:rsidRPr="004F2FD0" w:rsidTr="00AB6826">
        <w:trPr>
          <w:trHeight w:val="301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16,6</w:t>
            </w:r>
          </w:p>
        </w:tc>
      </w:tr>
      <w:tr w:rsidR="009C2918" w:rsidRPr="004F2FD0" w:rsidTr="00AB6826">
        <w:trPr>
          <w:trHeight w:val="301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Помещение для прохода инженерных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918" w:rsidRPr="004F2FD0" w:rsidRDefault="009C2918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3,43</w:t>
            </w:r>
          </w:p>
        </w:tc>
      </w:tr>
      <w:tr w:rsidR="004F6F2B" w:rsidRPr="004F2FD0" w:rsidTr="00900FE4">
        <w:trPr>
          <w:trHeight w:val="145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Блок №1 Юридическая консультация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- 3,300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100,32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9,28</w:t>
            </w:r>
          </w:p>
        </w:tc>
      </w:tr>
      <w:tr w:rsidR="004F6F2B" w:rsidRPr="004F2FD0" w:rsidTr="00900FE4">
        <w:trPr>
          <w:trHeight w:val="307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Рекреация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7,89</w:t>
            </w:r>
          </w:p>
        </w:tc>
      </w:tr>
      <w:tr w:rsidR="004F6F2B" w:rsidRPr="004F2FD0" w:rsidTr="00900FE4">
        <w:trPr>
          <w:trHeight w:val="15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Переговорная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40,07</w:t>
            </w:r>
          </w:p>
        </w:tc>
      </w:tr>
      <w:tr w:rsidR="004F6F2B" w:rsidRPr="004F2FD0" w:rsidTr="00900FE4">
        <w:trPr>
          <w:trHeight w:val="262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Кабинет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35,91</w:t>
            </w:r>
          </w:p>
        </w:tc>
      </w:tr>
      <w:tr w:rsidR="004F6F2B" w:rsidRPr="004F2FD0" w:rsidTr="00900FE4">
        <w:trPr>
          <w:trHeight w:val="15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1,46</w:t>
            </w:r>
          </w:p>
        </w:tc>
      </w:tr>
      <w:tr w:rsidR="004F6F2B" w:rsidRPr="004F2FD0" w:rsidTr="00900FE4">
        <w:trPr>
          <w:trHeight w:val="219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1,28</w:t>
            </w:r>
          </w:p>
        </w:tc>
      </w:tr>
      <w:tr w:rsidR="004F6F2B" w:rsidRPr="004F2FD0" w:rsidTr="00900FE4">
        <w:trPr>
          <w:trHeight w:val="188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2,61</w:t>
            </w:r>
          </w:p>
        </w:tc>
      </w:tr>
      <w:tr w:rsidR="004F6F2B" w:rsidRPr="004F2FD0" w:rsidTr="00900FE4">
        <w:trPr>
          <w:trHeight w:val="225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F2B" w:rsidRPr="004F2FD0" w:rsidRDefault="004F6F2B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1,82</w:t>
            </w:r>
          </w:p>
        </w:tc>
      </w:tr>
      <w:tr w:rsidR="004C51CC" w:rsidRPr="004F2FD0" w:rsidTr="00900FE4">
        <w:trPr>
          <w:trHeight w:val="300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 №2 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</w:rPr>
              <w:t>Демонстрацион-ного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- 3,300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237,77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Вестибюль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22,37</w:t>
            </w:r>
          </w:p>
        </w:tc>
      </w:tr>
      <w:tr w:rsidR="004C51CC" w:rsidRPr="004F2FD0" w:rsidTr="00900FE4">
        <w:trPr>
          <w:trHeight w:val="250"/>
        </w:trPr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80,91</w:t>
            </w:r>
          </w:p>
        </w:tc>
      </w:tr>
      <w:tr w:rsidR="004C51CC" w:rsidRPr="004F2FD0" w:rsidTr="00900FE4">
        <w:trPr>
          <w:trHeight w:val="20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81,98</w:t>
            </w:r>
          </w:p>
        </w:tc>
      </w:tr>
      <w:tr w:rsidR="004C51CC" w:rsidRPr="004F2FD0" w:rsidTr="00900FE4">
        <w:trPr>
          <w:trHeight w:val="237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2,82</w:t>
            </w:r>
          </w:p>
        </w:tc>
      </w:tr>
      <w:tr w:rsidR="004C51CC" w:rsidRPr="004F2FD0" w:rsidTr="00900FE4">
        <w:trPr>
          <w:trHeight w:val="175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 МГН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3,84</w:t>
            </w:r>
          </w:p>
        </w:tc>
      </w:tr>
      <w:tr w:rsidR="004C51CC" w:rsidRPr="004F2FD0" w:rsidTr="00900FE4">
        <w:trPr>
          <w:trHeight w:val="288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2,78</w:t>
            </w:r>
          </w:p>
        </w:tc>
      </w:tr>
      <w:tr w:rsidR="004C51CC" w:rsidRPr="004F2FD0" w:rsidTr="00900FE4">
        <w:trPr>
          <w:trHeight w:val="288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1,70</w:t>
            </w:r>
          </w:p>
        </w:tc>
      </w:tr>
      <w:tr w:rsidR="004C51CC" w:rsidRPr="004F2FD0" w:rsidTr="00900FE4">
        <w:trPr>
          <w:trHeight w:val="15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9C29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CC" w:rsidRPr="004F2FD0" w:rsidRDefault="004C51CC" w:rsidP="000B11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41,37</w:t>
            </w:r>
          </w:p>
        </w:tc>
      </w:tr>
      <w:tr w:rsidR="00B72E3B" w:rsidRPr="004F2FD0" w:rsidTr="00900FE4">
        <w:trPr>
          <w:trHeight w:val="288"/>
        </w:trPr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Блок №3 </w:t>
            </w:r>
            <w:proofErr w:type="spellStart"/>
            <w:proofErr w:type="gramStart"/>
            <w:r w:rsidRPr="004F2FD0">
              <w:rPr>
                <w:rFonts w:ascii="Times New Roman" w:hAnsi="Times New Roman" w:cs="Times New Roman"/>
              </w:rPr>
              <w:t>Демонстрацион-ного</w:t>
            </w:r>
            <w:proofErr w:type="spellEnd"/>
            <w:proofErr w:type="gramEnd"/>
            <w:r w:rsidRPr="004F2FD0">
              <w:rPr>
                <w:rFonts w:ascii="Times New Roman" w:hAnsi="Times New Roman" w:cs="Times New Roman"/>
              </w:rPr>
              <w:t xml:space="preserve"> помещения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- 3,300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144,25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Вестибюль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14,00</w:t>
            </w:r>
          </w:p>
        </w:tc>
      </w:tr>
      <w:tr w:rsidR="00B72E3B" w:rsidRPr="004F2FD0" w:rsidTr="00AB6826">
        <w:trPr>
          <w:trHeight w:val="30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57,19</w:t>
            </w:r>
          </w:p>
        </w:tc>
      </w:tr>
      <w:tr w:rsidR="00B72E3B" w:rsidRPr="004F2FD0" w:rsidTr="00900FE4">
        <w:trPr>
          <w:trHeight w:val="187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Демонстрационное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61,95</w:t>
            </w:r>
          </w:p>
        </w:tc>
      </w:tr>
      <w:tr w:rsidR="00B72E3B" w:rsidRPr="004F2FD0" w:rsidTr="00900FE4">
        <w:trPr>
          <w:trHeight w:val="200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1,47</w:t>
            </w:r>
          </w:p>
        </w:tc>
      </w:tr>
      <w:tr w:rsidR="00B72E3B" w:rsidRPr="004F2FD0" w:rsidTr="00900FE4">
        <w:trPr>
          <w:trHeight w:val="288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1,49</w:t>
            </w:r>
          </w:p>
        </w:tc>
      </w:tr>
      <w:tr w:rsidR="00B72E3B" w:rsidRPr="004F2FD0" w:rsidTr="00AB6826">
        <w:trPr>
          <w:trHeight w:val="213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 санузла с местом хранения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3,15</w:t>
            </w:r>
          </w:p>
        </w:tc>
      </w:tr>
      <w:tr w:rsidR="00B72E3B" w:rsidRPr="004F2FD0" w:rsidTr="00AB6826">
        <w:trPr>
          <w:trHeight w:val="187"/>
        </w:trPr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1,36</w:t>
            </w:r>
          </w:p>
        </w:tc>
      </w:tr>
      <w:tr w:rsidR="00B72E3B" w:rsidRPr="004F2FD0" w:rsidTr="00AB6826">
        <w:trPr>
          <w:trHeight w:val="225"/>
        </w:trPr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Помещение для прохода инженерных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3,64</w:t>
            </w:r>
          </w:p>
        </w:tc>
      </w:tr>
      <w:tr w:rsidR="00B72E3B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Раздел 16. О составе общего имущества в строящемся (создаваемом) в рамках проекта строительства многоквартирном доме (перечень помещений общего пользования с указанием их назначения и площади, перечень технологического и инженерного оборудования, предназначенного для обслуживания более чем одного помещения в данном доме) </w:t>
            </w:r>
            <w:hyperlink w:anchor="Par72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&lt;60&gt;</w:t>
              </w:r>
            </w:hyperlink>
          </w:p>
        </w:tc>
      </w:tr>
      <w:tr w:rsidR="00B72E3B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8" w:name="Par519"/>
            <w:bookmarkEnd w:id="58"/>
            <w:r w:rsidRPr="004F2FD0">
              <w:rPr>
                <w:rFonts w:ascii="Times New Roman" w:hAnsi="Times New Roman" w:cs="Times New Roman"/>
              </w:rPr>
              <w:t>16.1. Перечень помещений общего пользования с указанием их назначения и площади</w:t>
            </w:r>
          </w:p>
        </w:tc>
      </w:tr>
      <w:tr w:rsidR="00B72E3B" w:rsidRPr="004F2FD0" w:rsidTr="00CA2A7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N п\п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помещения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Описание места расположения помещения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 помещения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Площадь, м</w:t>
            </w:r>
            <w:r w:rsidRPr="004F2FD0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B72E3B" w:rsidRPr="004F2FD0" w:rsidTr="008A4038">
        <w:trPr>
          <w:trHeight w:val="36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E3B" w:rsidRPr="004F2FD0" w:rsidRDefault="00B72E3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</w:tr>
      <w:tr w:rsidR="008A4038" w:rsidRPr="004F2FD0" w:rsidTr="008A4038">
        <w:trPr>
          <w:trHeight w:val="2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D0">
              <w:rPr>
                <w:rFonts w:ascii="Times New Roman" w:hAnsi="Times New Roman" w:cs="Times New Roman"/>
              </w:rPr>
              <w:t>Венткамера</w:t>
            </w:r>
            <w:proofErr w:type="spellEnd"/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 элементов системы вентиляции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21,42</w:t>
            </w:r>
          </w:p>
        </w:tc>
      </w:tr>
      <w:tr w:rsidR="008A4038" w:rsidRPr="004F2FD0" w:rsidTr="008A4038">
        <w:trPr>
          <w:trHeight w:val="18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Въезд (выезд)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проезда автомобилей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117,48</w:t>
            </w:r>
          </w:p>
        </w:tc>
      </w:tr>
      <w:tr w:rsidR="008A4038" w:rsidRPr="004F2FD0" w:rsidTr="008A4038">
        <w:trPr>
          <w:trHeight w:val="2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Место хранения уборочного инвентаря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8E1254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10,27</w:t>
            </w:r>
          </w:p>
        </w:tc>
      </w:tr>
      <w:tr w:rsidR="008A4038" w:rsidRPr="004F2FD0" w:rsidTr="008A4038">
        <w:trPr>
          <w:trHeight w:val="2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D0">
              <w:rPr>
                <w:rFonts w:ascii="Times New Roman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 электрического ввода и распределительного щита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3,14</w:t>
            </w:r>
          </w:p>
        </w:tc>
      </w:tr>
      <w:tr w:rsidR="008A4038" w:rsidRPr="004F2FD0" w:rsidTr="008A4038">
        <w:trPr>
          <w:trHeight w:val="16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26.1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13,0</w:t>
            </w:r>
          </w:p>
        </w:tc>
      </w:tr>
      <w:tr w:rsidR="008A4038" w:rsidRPr="004F2FD0" w:rsidTr="008A4038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26.2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13,6</w:t>
            </w:r>
          </w:p>
        </w:tc>
      </w:tr>
      <w:tr w:rsidR="008A4038" w:rsidRPr="004F2FD0" w:rsidTr="008A4038">
        <w:trPr>
          <w:trHeight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4,72</w:t>
            </w:r>
          </w:p>
        </w:tc>
      </w:tr>
      <w:tr w:rsidR="008A4038" w:rsidRPr="004F2FD0" w:rsidTr="00AB6826">
        <w:trPr>
          <w:trHeight w:val="3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Технический проход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038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136,26</w:t>
            </w:r>
          </w:p>
        </w:tc>
      </w:tr>
      <w:tr w:rsidR="00AB6826" w:rsidRPr="004F2FD0" w:rsidTr="004A3201">
        <w:trPr>
          <w:trHeight w:val="321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26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26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Техническое помещение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26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-6,600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826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прокладки инженерных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26" w:rsidRPr="004F2FD0" w:rsidRDefault="00AB682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52,92</w:t>
            </w:r>
          </w:p>
        </w:tc>
      </w:tr>
      <w:tr w:rsidR="005A4932" w:rsidRPr="004F2FD0" w:rsidTr="004A3201">
        <w:trPr>
          <w:trHeight w:val="18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4A320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</w:t>
            </w:r>
            <w:r w:rsidR="004A3201" w:rsidRPr="004F2FD0">
              <w:rPr>
                <w:rFonts w:ascii="Times New Roman" w:hAnsi="Times New Roman" w:cs="Times New Roman"/>
              </w:rPr>
              <w:t>6</w:t>
            </w:r>
            <w:r w:rsidRPr="004F2FD0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8,77</w:t>
            </w:r>
          </w:p>
        </w:tc>
      </w:tr>
      <w:tr w:rsidR="005A4932" w:rsidRPr="004F2FD0" w:rsidTr="004A3201">
        <w:trPr>
          <w:trHeight w:val="21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Тамбур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помещениям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16,18</w:t>
            </w:r>
          </w:p>
        </w:tc>
      </w:tr>
      <w:tr w:rsidR="005A4932" w:rsidRPr="004F2FD0" w:rsidTr="004A3201">
        <w:trPr>
          <w:trHeight w:val="162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Помещение охраны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 и пребывания охранников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8,29</w:t>
            </w:r>
          </w:p>
        </w:tc>
      </w:tr>
      <w:tr w:rsidR="005A4932" w:rsidRPr="004F2FD0" w:rsidTr="004A3201">
        <w:trPr>
          <w:trHeight w:val="1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5524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Для ожидания лифта, </w:t>
            </w:r>
            <w:r w:rsidR="005524CB" w:rsidRPr="004F2FD0">
              <w:rPr>
                <w:rFonts w:ascii="Times New Roman" w:hAnsi="Times New Roman" w:cs="Times New Roman"/>
              </w:rPr>
              <w:t>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26,12</w:t>
            </w:r>
          </w:p>
        </w:tc>
      </w:tr>
      <w:tr w:rsidR="005A4932" w:rsidRPr="004F2FD0" w:rsidTr="004A3201">
        <w:trPr>
          <w:trHeight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Помещение уборочного инвентаря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524C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 уборочного инвентаря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1,53</w:t>
            </w:r>
          </w:p>
        </w:tc>
      </w:tr>
      <w:tr w:rsidR="005A4932" w:rsidRPr="004F2FD0" w:rsidTr="004A3201">
        <w:trPr>
          <w:trHeight w:val="2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Санузел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524C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санитарных и гигиенических процедур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2,61</w:t>
            </w:r>
          </w:p>
        </w:tc>
      </w:tr>
      <w:tr w:rsidR="005A4932" w:rsidRPr="004F2FD0" w:rsidTr="004A3201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Техническое помещение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прокладки инженерных коммуникаций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3C6F">
              <w:rPr>
                <w:rFonts w:ascii="Times New Roman" w:hAnsi="Times New Roman" w:cs="Times New Roman"/>
              </w:rPr>
              <w:t>46,92</w:t>
            </w:r>
          </w:p>
        </w:tc>
      </w:tr>
      <w:tr w:rsidR="005A4932" w:rsidRPr="004F2FD0" w:rsidTr="00B92116">
        <w:trPr>
          <w:trHeight w:val="46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F2FD0">
              <w:rPr>
                <w:rFonts w:ascii="Times New Roman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4A3201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-3,600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524CB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размещения электрического ввода и распределительного щита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932" w:rsidRPr="004F2FD0" w:rsidRDefault="005A4932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12,43</w:t>
            </w:r>
          </w:p>
        </w:tc>
      </w:tr>
      <w:tr w:rsidR="00B92116" w:rsidRPr="004F2FD0" w:rsidTr="00B92116">
        <w:trPr>
          <w:trHeight w:val="18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Лестничная клетка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+24,700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и подъема (спуска)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15,58</w:t>
            </w:r>
          </w:p>
        </w:tc>
      </w:tr>
      <w:tr w:rsidR="00B92116" w:rsidRPr="004F2FD0" w:rsidTr="004B6A5A">
        <w:trPr>
          <w:trHeight w:val="4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Машинное помещение лифта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Отметка +24,700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технического обслуживания лифта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16" w:rsidRPr="004F2FD0" w:rsidRDefault="00B92116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19,16</w:t>
            </w:r>
          </w:p>
        </w:tc>
      </w:tr>
      <w:tr w:rsidR="004B6A5A" w:rsidRPr="004F2FD0" w:rsidTr="004B6A5A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1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Межквартирный </w:t>
            </w:r>
            <w:r w:rsidRPr="004F2FD0">
              <w:rPr>
                <w:rFonts w:ascii="Times New Roman" w:hAnsi="Times New Roman" w:cs="Times New Roman"/>
              </w:rPr>
              <w:lastRenderedPageBreak/>
              <w:t>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Этаж №1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B72E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2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1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№2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1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2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6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№3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1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1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№4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1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№5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2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1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1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№6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18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2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№7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4B6A5A">
        <w:trPr>
          <w:trHeight w:val="20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Лестнично-лифтовой узел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ожидания лифта, для прохода и подъема посетителей и жильцов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25,24</w:t>
            </w:r>
          </w:p>
        </w:tc>
      </w:tr>
      <w:tr w:rsidR="004B6A5A" w:rsidRPr="004F2FD0" w:rsidTr="004B6A5A">
        <w:trPr>
          <w:trHeight w:val="2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37,43</w:t>
            </w:r>
          </w:p>
        </w:tc>
      </w:tr>
      <w:tr w:rsidR="004B6A5A" w:rsidRPr="004F2FD0" w:rsidTr="004B6A5A">
        <w:trPr>
          <w:trHeight w:val="2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Межквартирный коридор</w:t>
            </w:r>
          </w:p>
        </w:tc>
        <w:tc>
          <w:tcPr>
            <w:tcW w:w="7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Этаж №8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Для прохода к квартирам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24,01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bookmarkStart w:id="59" w:name="Par530"/>
            <w:bookmarkEnd w:id="59"/>
            <w:r w:rsidRPr="00A765AD">
              <w:rPr>
                <w:rFonts w:ascii="Times New Roman" w:hAnsi="Times New Roman" w:cs="Times New Roman"/>
              </w:rPr>
              <w:t>16.2. Перечень технологического и инженерного оборудования, предназначенного для обслуживания более чем одного помещения в данном доме</w:t>
            </w:r>
          </w:p>
        </w:tc>
      </w:tr>
      <w:tr w:rsidR="004B6A5A" w:rsidRPr="004F2FD0" w:rsidTr="00CA2A7C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N п\п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Описание места расположения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</w:t>
            </w:r>
          </w:p>
        </w:tc>
      </w:tr>
      <w:tr w:rsidR="004B6A5A" w:rsidRPr="004F2FD0" w:rsidTr="00A765AD">
        <w:trPr>
          <w:trHeight w:val="1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</w:t>
            </w:r>
          </w:p>
        </w:tc>
      </w:tr>
      <w:tr w:rsidR="00A765AD" w:rsidRPr="004F2FD0" w:rsidTr="00A765AD">
        <w:trPr>
          <w:trHeight w:val="1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Лифтовая шахта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Лифт - 2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Перевозка людей и грузов</w:t>
            </w:r>
          </w:p>
        </w:tc>
      </w:tr>
      <w:tr w:rsidR="00A765AD" w:rsidRPr="004F2FD0" w:rsidTr="00A765AD">
        <w:trPr>
          <w:trHeight w:val="25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помещение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Насосная </w:t>
            </w:r>
            <w:proofErr w:type="spellStart"/>
            <w:r>
              <w:rPr>
                <w:rFonts w:ascii="Times New Roman" w:hAnsi="Times New Roman" w:cs="Times New Roman"/>
              </w:rPr>
              <w:t>повысительная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установка - 1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давления в системе водопровода</w:t>
            </w:r>
          </w:p>
        </w:tc>
      </w:tr>
      <w:tr w:rsidR="00A765AD" w:rsidRPr="004F2FD0" w:rsidTr="00A765AD">
        <w:trPr>
          <w:trHeight w:val="1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помещение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Насосная установка - 1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Пожаротушение автостоянки</w:t>
            </w:r>
          </w:p>
        </w:tc>
      </w:tr>
      <w:tr w:rsidR="00A765AD" w:rsidRPr="004F2FD0" w:rsidTr="00A765AD">
        <w:trPr>
          <w:trHeight w:val="17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C74F17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Вент. камера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C74F17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Вентилятор - 2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Вентиляционные установки автостоянки</w:t>
            </w:r>
          </w:p>
        </w:tc>
      </w:tr>
      <w:tr w:rsidR="00A765AD" w:rsidRPr="004F2FD0" w:rsidTr="00A765AD">
        <w:trPr>
          <w:trHeight w:val="3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проход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Приточная установка - 1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Приточная установка помещений общественного назначения</w:t>
            </w:r>
          </w:p>
        </w:tc>
      </w:tr>
      <w:tr w:rsidR="00A765AD" w:rsidRPr="004F2FD0" w:rsidTr="00A765AD">
        <w:trPr>
          <w:trHeight w:val="225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проход, коридоры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Канальный вентилятор - 3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Вытяжные установки помещений общественного назначения</w:t>
            </w:r>
          </w:p>
        </w:tc>
      </w:tr>
      <w:tr w:rsidR="00A765AD" w:rsidRPr="004F2FD0" w:rsidTr="00A765AD">
        <w:trPr>
          <w:trHeight w:val="11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Вентилятор - 2 шт.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Система </w:t>
            </w:r>
            <w:proofErr w:type="spellStart"/>
            <w:r>
              <w:rPr>
                <w:rFonts w:ascii="Times New Roman" w:hAnsi="Times New Roman" w:cs="Times New Roman"/>
              </w:rPr>
              <w:t>дымоудаления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жилого дома</w:t>
            </w:r>
          </w:p>
        </w:tc>
      </w:tr>
      <w:tr w:rsidR="00A765AD" w:rsidRPr="004F2FD0" w:rsidTr="00A765AD">
        <w:trPr>
          <w:trHeight w:val="2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помещение</w:t>
            </w:r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Блочный тепловой пункт - 2 блока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Отопление и горячее водоснабжение</w:t>
            </w:r>
          </w:p>
        </w:tc>
      </w:tr>
      <w:tr w:rsidR="00A765AD" w:rsidRPr="004F2FD0" w:rsidTr="00A765AD">
        <w:trPr>
          <w:trHeight w:val="138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7715FB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Электрощитовая</w:t>
            </w:r>
            <w:proofErr w:type="spellEnd"/>
          </w:p>
        </w:tc>
        <w:tc>
          <w:tcPr>
            <w:tcW w:w="5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ВРУ, ВРУ с АВР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Default="00A765AD" w:rsidP="00A765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Электроснабжение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17. О примерном графике реализации проекта строительства, включающем информацию об этапах и о сроках его реализации, в том числе предполагаемом сроке получения разрешения на ввод в эксплуатацию строящихся (создаваемых) многоквартирных домов и (или) иных объектов недвижимости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A765AD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0" w:name="Par540"/>
            <w:bookmarkEnd w:id="60"/>
            <w:r w:rsidRPr="00A765AD">
              <w:rPr>
                <w:rFonts w:ascii="Times New Roman" w:hAnsi="Times New Roman" w:cs="Times New Roman"/>
              </w:rPr>
              <w:t xml:space="preserve">17.1. О примерном графике реализации проекта строительства </w:t>
            </w:r>
            <w:hyperlink w:anchor="Par722" w:history="1">
              <w:r w:rsidRPr="00A765AD">
                <w:rPr>
                  <w:rFonts w:ascii="Times New Roman" w:hAnsi="Times New Roman" w:cs="Times New Roman"/>
                  <w:color w:val="0000FF"/>
                </w:rPr>
                <w:t>&lt;61&gt;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A765AD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A765AD">
              <w:rPr>
                <w:rFonts w:ascii="Times New Roman" w:hAnsi="Times New Roman" w:cs="Times New Roman"/>
              </w:rPr>
              <w:t>17.1.1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Этап реализации проекта строительства: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1 этап -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 (20% готовности выполнены):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Подготовка строительной площадки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Разработка котлована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Фундаменты дома и парковки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lastRenderedPageBreak/>
              <w:t xml:space="preserve">- монолитные конструкции </w:t>
            </w:r>
            <w:r>
              <w:rPr>
                <w:rFonts w:ascii="Times New Roman" w:hAnsi="Times New Roman" w:cs="Times New Roman"/>
                <w:szCs w:val="22"/>
              </w:rPr>
              <w:t>подвала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– 80%.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2 этап -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 (40% готовности):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монолитные конструкции дома – 50%;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кирпичная кладка стен и перегородок – 40%;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монтаж внутренних инженерных систем – 20%;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установка окон – 30%;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фасад – 30%.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3 этап -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 (60 % готовности):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монолитные конструкции дома – 75%;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кирпичная кладка стен и перегородок – 60%;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монтаж внутренних инженерных систем – 40%;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установка окон – 50%;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фасад – 50%;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устройство полов – 30%;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внутренняя отделка – 30%.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4 этап -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 (август) (80% готовности):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монолитные конструкции дома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 монолитные конструкции автостоянки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кирпичная кладка стен и перегородок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кровля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установка окон – 100 %;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фасад – 80 %;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монтаж внутренних инженерных систем – 80%;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монтаж наружных инженерных систем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устройство полов – 80%;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внутренняя отделка – 80%.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5 этап -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</w:t>
            </w:r>
            <w:r>
              <w:rPr>
                <w:rFonts w:ascii="Times New Roman" w:hAnsi="Times New Roman" w:cs="Times New Roman"/>
                <w:szCs w:val="22"/>
              </w:rPr>
              <w:t>19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 (100% готовности):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монтаж и пуско-наладка внутренних инженерных систем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устройство полов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внутренняя отделка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фасад – 100 %;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остекление балконов и лоджий – 100%;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устройство крылец и приямков – 100%;</w:t>
            </w:r>
          </w:p>
          <w:p w:rsidR="004B6A5A" w:rsidRPr="004F2FD0" w:rsidRDefault="00A765AD" w:rsidP="00A765A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>- благоустройство территории – 100%.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A765AD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A765AD">
              <w:rPr>
                <w:rFonts w:ascii="Times New Roman" w:hAnsi="Times New Roman" w:cs="Times New Roman"/>
              </w:rPr>
              <w:t>17.1.2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A765AD">
              <w:rPr>
                <w:rFonts w:ascii="Times New Roman" w:hAnsi="Times New Roman" w:cs="Times New Roman"/>
              </w:rPr>
              <w:t>Планируемый квартал и год выполнения этапа реализации проекта строительства</w:t>
            </w:r>
            <w:r w:rsidR="00A765AD">
              <w:rPr>
                <w:rFonts w:ascii="Times New Roman" w:hAnsi="Times New Roman" w:cs="Times New Roman"/>
              </w:rPr>
              <w:t>: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1 этап - </w:t>
            </w:r>
            <w:r>
              <w:rPr>
                <w:rFonts w:ascii="Times New Roman" w:hAnsi="Times New Roman" w:cs="Times New Roman"/>
                <w:szCs w:val="22"/>
              </w:rPr>
              <w:t>2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2 этап -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3 этап - 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A765AD" w:rsidRPr="00383496" w:rsidRDefault="00A765AD" w:rsidP="00A765A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4 этап -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</w:t>
            </w:r>
          </w:p>
          <w:p w:rsidR="00A765AD" w:rsidRPr="00A765AD" w:rsidRDefault="00A765AD" w:rsidP="00A765AD">
            <w:pPr>
              <w:pStyle w:val="ConsPlusNormal"/>
              <w:rPr>
                <w:rFonts w:ascii="Times New Roman" w:hAnsi="Times New Roman" w:cs="Times New Roman"/>
              </w:rPr>
            </w:pPr>
            <w:r w:rsidRPr="00383496">
              <w:rPr>
                <w:rFonts w:ascii="Times New Roman" w:hAnsi="Times New Roman" w:cs="Times New Roman"/>
                <w:szCs w:val="22"/>
              </w:rPr>
              <w:t xml:space="preserve">5 этап - </w:t>
            </w: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кв. 201</w:t>
            </w:r>
            <w:r>
              <w:rPr>
                <w:rFonts w:ascii="Times New Roman" w:hAnsi="Times New Roman" w:cs="Times New Roman"/>
                <w:szCs w:val="22"/>
              </w:rPr>
              <w:t>9</w:t>
            </w:r>
            <w:r w:rsidRPr="00383496">
              <w:rPr>
                <w:rFonts w:ascii="Times New Roman" w:hAnsi="Times New Roman" w:cs="Times New Roman"/>
                <w:szCs w:val="22"/>
              </w:rPr>
              <w:t xml:space="preserve"> г. Получение разрешения на ввод объекта в эксплуатацию.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18. О планируемой стоимости строительства (создания) многоквартирного дома и (или) иного объекта недвижимости</w:t>
            </w:r>
          </w:p>
        </w:tc>
      </w:tr>
      <w:tr w:rsidR="004B6A5A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073279" w:rsidRDefault="004B6A5A" w:rsidP="004B6A5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3279">
              <w:rPr>
                <w:rFonts w:ascii="Times New Roman" w:hAnsi="Times New Roman" w:cs="Times New Roman"/>
                <w:highlight w:val="yellow"/>
              </w:rPr>
              <w:t>18.1. О планируемой стоимости строительства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073279" w:rsidRDefault="004B6A5A" w:rsidP="004B6A5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3279">
              <w:rPr>
                <w:rFonts w:ascii="Times New Roman" w:hAnsi="Times New Roman" w:cs="Times New Roman"/>
                <w:highlight w:val="yellow"/>
              </w:rPr>
              <w:t>18.1.1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073279" w:rsidRDefault="004B6A5A" w:rsidP="004B6A5A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73279">
              <w:rPr>
                <w:rFonts w:ascii="Times New Roman" w:hAnsi="Times New Roman" w:cs="Times New Roman"/>
                <w:highlight w:val="yellow"/>
              </w:rPr>
              <w:t>Планируемая стоимость строительства (руб.) - 250 000 000 руб.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Раздел 19. О способе обеспечения исполнения обязательств застройщика по договору и (или) о банке, в котором участниками долевого строительства должны быть открыты счета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эскроу</w:t>
            </w:r>
            <w:proofErr w:type="spellEnd"/>
            <w:r w:rsidRPr="004F2FD0">
              <w:rPr>
                <w:rFonts w:ascii="Times New Roman" w:hAnsi="Times New Roman" w:cs="Times New Roman"/>
              </w:rPr>
              <w:t>, об уплате обязательных отчислений (взносов) застройщика в компенсационный фонд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1" w:name="Par550"/>
            <w:bookmarkEnd w:id="61"/>
            <w:r w:rsidRPr="004F2FD0">
              <w:rPr>
                <w:rFonts w:ascii="Times New Roman" w:hAnsi="Times New Roman" w:cs="Times New Roman"/>
              </w:rPr>
              <w:t xml:space="preserve">19.1. О способе обеспечения исполнения обязательств </w:t>
            </w:r>
            <w:r w:rsidRPr="004F2FD0">
              <w:rPr>
                <w:rFonts w:ascii="Times New Roman" w:hAnsi="Times New Roman" w:cs="Times New Roman"/>
              </w:rPr>
              <w:lastRenderedPageBreak/>
              <w:t xml:space="preserve">застройщика по договорам участия в долевом строительстве </w:t>
            </w:r>
            <w:hyperlink w:anchor="Par72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&lt;62&gt;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19.1.1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A3201" w:rsidP="0048787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Планируемый способ обеспечения обязательств застройщика по договорам участия в долевом строительстве 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2" w:name="Par553"/>
            <w:bookmarkEnd w:id="62"/>
            <w:r w:rsidRPr="004F2FD0">
              <w:rPr>
                <w:rFonts w:ascii="Times New Roman" w:hAnsi="Times New Roman" w:cs="Times New Roman"/>
              </w:rPr>
              <w:t>19.1.2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участка, находящегося в залоге у участников долевого строительства в силу закона: </w:t>
            </w:r>
          </w:p>
          <w:p w:rsidR="004B6A5A" w:rsidRPr="004F2FD0" w:rsidRDefault="004B6A5A" w:rsidP="004B6A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2FD0">
              <w:rPr>
                <w:rFonts w:ascii="Times New Roman" w:hAnsi="Times New Roman" w:cs="Times New Roman"/>
                <w:sz w:val="16"/>
                <w:szCs w:val="16"/>
              </w:rPr>
              <w:t>54:35:101051:122</w:t>
            </w:r>
          </w:p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54:35:101051:511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3" w:name="Par555"/>
            <w:bookmarkEnd w:id="63"/>
            <w:r w:rsidRPr="004F2FD0">
              <w:rPr>
                <w:rFonts w:ascii="Times New Roman" w:hAnsi="Times New Roman" w:cs="Times New Roman"/>
              </w:rPr>
              <w:lastRenderedPageBreak/>
              <w:t xml:space="preserve">19.2. О банке, в котором участниками долевого строительства должны быть открыты счета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эскроу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</w:t>
            </w:r>
            <w:hyperlink w:anchor="Par72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&lt;65&gt;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Организационно-правовая форма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эскроу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- Отсутствует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Полное наименование кредитной организации, в которой участниками долевого строительства должны быть открыты счета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эскроу</w:t>
            </w:r>
            <w:proofErr w:type="spellEnd"/>
            <w:r w:rsidRPr="004F2FD0">
              <w:rPr>
                <w:rFonts w:ascii="Times New Roman" w:hAnsi="Times New Roman" w:cs="Times New Roman"/>
              </w:rPr>
              <w:t>, без указания организационно-правовой формы - Отсутствует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Индивидуальный номер налогоплательщика кредитной организации, в которой участниками долевого строительства должны быть открыты счета </w:t>
            </w:r>
            <w:proofErr w:type="spellStart"/>
            <w:r w:rsidRPr="004F2FD0">
              <w:rPr>
                <w:rFonts w:ascii="Times New Roman" w:hAnsi="Times New Roman" w:cs="Times New Roman"/>
              </w:rPr>
              <w:t>эскроу</w:t>
            </w:r>
            <w:proofErr w:type="spellEnd"/>
            <w:r w:rsidRPr="004F2FD0">
              <w:rPr>
                <w:rFonts w:ascii="Times New Roman" w:hAnsi="Times New Roman" w:cs="Times New Roman"/>
              </w:rPr>
              <w:t xml:space="preserve"> - Отсутствует</w:t>
            </w:r>
          </w:p>
        </w:tc>
      </w:tr>
      <w:tr w:rsidR="004B6A5A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19.3. Об уплате обязательных отчислений (взносов) застройщика в компенсационный фонд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19.3.1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Уплата обязательных отчислений (взносов) в компенсационный фонд</w:t>
            </w:r>
            <w:r w:rsidR="00D157D8" w:rsidRPr="004F2FD0">
              <w:rPr>
                <w:rFonts w:ascii="Times New Roman" w:hAnsi="Times New Roman" w:cs="Times New Roman"/>
              </w:rPr>
              <w:t xml:space="preserve"> - предусматривается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20.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участников долевого строительства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 Об иных соглашениях и о сделках, на основании которых привлекаются денежные средства для строительства (создания) многоквартирного дома и (или) иного объекта недвижимости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4" w:name="Par567"/>
            <w:bookmarkEnd w:id="64"/>
            <w:r w:rsidRPr="004F2FD0">
              <w:rPr>
                <w:rFonts w:ascii="Times New Roman" w:hAnsi="Times New Roman" w:cs="Times New Roman"/>
              </w:rPr>
              <w:t>20.1.1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соглашения или сделки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организации, у которой привлекаются денежные средства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Полное наименование организации, у которой привлекаются денежные средства, без указания организационно-правовой формы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организации, у которой привлекаются денежные средства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Сумма привлеченных средств (рублей)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20.1.6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Определенный соглашением или сделкой срок возврата привлеченных средств - Отсутствуют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5" w:name="Par579"/>
            <w:bookmarkEnd w:id="65"/>
            <w:r w:rsidRPr="004F2FD0">
              <w:rPr>
                <w:rFonts w:ascii="Times New Roman" w:hAnsi="Times New Roman" w:cs="Times New Roman"/>
              </w:rPr>
              <w:t>20.1.7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Кадастровый номер земельного участка, являющегося предметом залога в обеспечение исполнения обязательства по возврату привлеченных средств - Отсутствуют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Раздел 21. О размере полностью оплаченного уставного капитала застройщика </w:t>
            </w:r>
            <w:hyperlink w:anchor="Par729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&lt;68&gt;</w:t>
              </w:r>
            </w:hyperlink>
            <w:r w:rsidR="004A3201" w:rsidRPr="004F2FD0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</w:tr>
      <w:tr w:rsidR="004B6A5A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21.1. О размере полностью оплаченного уставного капитала застройщика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Размер полностью оплаченного уставного капитала застройщика – 10 000 000 рублей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21.2. О фирменном наименовании связанных с застройщиком юридических лиц </w:t>
            </w:r>
            <w:hyperlink w:anchor="Par73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21.2.1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Организационно-правовая форма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21.2.2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Фирменное наименование без указания организационно-правовой формы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21.2.3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Индивидуальный номер налогоплательщика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21.3. О месте нахождения и адресе связанных с застройщиком </w:t>
            </w:r>
            <w:r w:rsidRPr="004F2FD0">
              <w:rPr>
                <w:rFonts w:ascii="Times New Roman" w:hAnsi="Times New Roman" w:cs="Times New Roman"/>
              </w:rPr>
              <w:lastRenderedPageBreak/>
              <w:t xml:space="preserve">юридических лиц </w:t>
            </w:r>
            <w:hyperlink w:anchor="Par73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>21.3.1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Индекс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Субъект Российской Федерации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Район субъекта Российской Федерации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населенного пункта </w:t>
            </w:r>
            <w:hyperlink w:anchor="Par662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населенного пункта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Элемент улично-дорожной сети </w:t>
            </w:r>
            <w:hyperlink w:anchor="Par66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элемента улично-дорожной сети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21.3.8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Тип здания (сооружения) </w:t>
            </w:r>
            <w:hyperlink w:anchor="Par66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21.3.9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Тип помещений </w:t>
            </w:r>
            <w:hyperlink w:anchor="Par663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21.4. Об адресе электронной почты, номерах телефонов связанных с застройщиком юридических лиц </w:t>
            </w:r>
            <w:hyperlink w:anchor="Par731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&lt;70&gt;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21.4.1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телефона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21.4.2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Адрес электронной почты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21.4.3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Адрес официального сайта в информационно-телекоммуникационной сети "Интернет" – Отсутствует.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Разделы 22 - 23. Утратили силу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24. Информация в отношении объекта социальной инфраструктуры, указанная в части 6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в случае, предусмотренном частью 1 статьи 18.1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24.1. О виде, назначении объекта социальной инфраструктуры.</w:t>
            </w:r>
          </w:p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Об указанных в </w:t>
            </w:r>
            <w:hyperlink r:id="rId11" w:history="1">
              <w:r w:rsidRPr="004F2FD0">
                <w:rPr>
                  <w:rFonts w:ascii="Times New Roman" w:hAnsi="Times New Roman" w:cs="Times New Roman"/>
                  <w:color w:val="0000FF"/>
                </w:rPr>
                <w:t>частях 3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и </w:t>
            </w:r>
            <w:hyperlink r:id="rId12" w:history="1">
              <w:r w:rsidRPr="004F2FD0">
                <w:rPr>
                  <w:rFonts w:ascii="Times New Roman" w:hAnsi="Times New Roman" w:cs="Times New Roman"/>
                  <w:color w:val="0000FF"/>
                </w:rPr>
                <w:t>4 статьи 18.1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Федерального закона от 30 декабря 2004 г.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договоре о развитии застроенной территории, договоре о комплексном освоении территории, в том числе в целях строительства жилья экономического класса, договоре о комплексном развитии территории по инициативе правообладателей, договоре о комплексном развитии территории по инициативе органа местного самоуправления, иных заключенных застройщиком с органом государственной власти или органом местного самоуправления договоре или соглашении, предусматривающих передачу объекта социальной инфраструктуры в государственную или муниципальную собственность </w:t>
            </w:r>
            <w:hyperlink w:anchor="Par732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&lt;77&gt;</w:t>
              </w:r>
            </w:hyperlink>
            <w:r w:rsidRPr="004F2FD0">
              <w:rPr>
                <w:rFonts w:ascii="Times New Roman" w:hAnsi="Times New Roman" w:cs="Times New Roman"/>
              </w:rPr>
              <w:t>.</w:t>
            </w:r>
          </w:p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О целях затрат застройщика из числа целей, указанных в </w:t>
            </w:r>
            <w:hyperlink r:id="rId13" w:history="1">
              <w:r w:rsidRPr="004F2FD0">
                <w:rPr>
                  <w:rFonts w:ascii="Times New Roman" w:hAnsi="Times New Roman" w:cs="Times New Roman"/>
                  <w:color w:val="0000FF"/>
                </w:rPr>
                <w:t>пунктах 8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- </w:t>
            </w:r>
            <w:hyperlink r:id="rId14" w:history="1">
              <w:r w:rsidRPr="004F2FD0">
                <w:rPr>
                  <w:rFonts w:ascii="Times New Roman" w:hAnsi="Times New Roman" w:cs="Times New Roman"/>
                  <w:color w:val="0000FF"/>
                </w:rPr>
                <w:t>10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и </w:t>
            </w:r>
            <w:hyperlink r:id="rId15" w:history="1">
              <w:r w:rsidRPr="004F2FD0">
                <w:rPr>
                  <w:rFonts w:ascii="Times New Roman" w:hAnsi="Times New Roman" w:cs="Times New Roman"/>
                  <w:color w:val="0000FF"/>
                </w:rPr>
                <w:t>12 части 1 статьи 18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Федерального закона от 30 декабря 2004 г. N 214-ФЗ, "Об участии в долевом строительстве многоквартирных домов и иных объектов недвижимости и о внесении изменений в некоторые законодательные акты </w:t>
            </w:r>
            <w:r w:rsidRPr="004F2FD0">
              <w:rPr>
                <w:rFonts w:ascii="Times New Roman" w:hAnsi="Times New Roman" w:cs="Times New Roman"/>
              </w:rPr>
              <w:lastRenderedPageBreak/>
              <w:t xml:space="preserve">Российской Федерации" о планируемых размерах таких затрат, в том числе с указанием целей и планируемых размеров таких затрат, подлежащих возмещению за счет денежных средств, уплачиваемых всеми участниками долевого строительства по договору </w:t>
            </w:r>
            <w:hyperlink w:anchor="Par735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&lt;78&gt;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6" w:name="Par624"/>
            <w:bookmarkEnd w:id="66"/>
            <w:r w:rsidRPr="004F2FD0">
              <w:rPr>
                <w:rFonts w:ascii="Times New Roman" w:hAnsi="Times New Roman" w:cs="Times New Roman"/>
              </w:rPr>
              <w:lastRenderedPageBreak/>
              <w:t>24.1.1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Наличие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</w:t>
            </w:r>
            <w:hyperlink w:anchor="Par730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&lt;69&gt;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24.1.2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Вид объекта социальной инфраструктуры </w:t>
            </w:r>
            <w:hyperlink w:anchor="Par736" w:history="1">
              <w:r w:rsidRPr="004F2FD0">
                <w:rPr>
                  <w:rFonts w:ascii="Times New Roman" w:hAnsi="Times New Roman" w:cs="Times New Roman"/>
                  <w:color w:val="0000FF"/>
                </w:rPr>
                <w:t>&lt;79&gt;</w:t>
              </w:r>
            </w:hyperlink>
            <w:r w:rsidRPr="004F2FD0">
              <w:rPr>
                <w:rFonts w:ascii="Times New Roman" w:hAnsi="Times New Roman" w:cs="Times New Roman"/>
              </w:rPr>
              <w:t xml:space="preserve">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24.1.3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Назначение объекта социальной инфраструктуры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7" w:name="Par630"/>
            <w:bookmarkEnd w:id="67"/>
            <w:r w:rsidRPr="004F2FD0">
              <w:rPr>
                <w:rFonts w:ascii="Times New Roman" w:hAnsi="Times New Roman" w:cs="Times New Roman"/>
              </w:rPr>
              <w:t>24.1.4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Вид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24.1.5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Дата договора (соглашения), предусматривающего безвозмездную передачу объекта социальной инфраструктуры в государственную или муниципальную собственность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24.1.6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Номер договора, предусматривающего безвозмездную передачу объекта социальной инфраструктуры в государственную или муниципальную собственность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8" w:name="Par636"/>
            <w:bookmarkEnd w:id="68"/>
            <w:r w:rsidRPr="004F2FD0">
              <w:rPr>
                <w:rFonts w:ascii="Times New Roman" w:hAnsi="Times New Roman" w:cs="Times New Roman"/>
              </w:rPr>
              <w:t>24.1.7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Наименование органа, с которым заключен договор, предусматривающий безвозмездную передачу объекта социальной инфраструктуры в государственную или муниципальную собственность – Отсутствует.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bookmarkStart w:id="69" w:name="Par638"/>
            <w:bookmarkEnd w:id="69"/>
            <w:r w:rsidRPr="004F2FD0">
              <w:rPr>
                <w:rFonts w:ascii="Times New Roman" w:hAnsi="Times New Roman" w:cs="Times New Roman"/>
              </w:rPr>
              <w:t>24.1.8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 xml:space="preserve">Цель (цели) затрат застройщика, планируемых к возмещению за счет денежных </w:t>
            </w:r>
            <w:r w:rsidRPr="004F2FD0">
              <w:rPr>
                <w:rFonts w:ascii="Times New Roman" w:hAnsi="Times New Roman" w:cs="Times New Roman"/>
              </w:rPr>
              <w:lastRenderedPageBreak/>
              <w:t>средств, уплачиваемых участниками долевого строительства по договору участия в долевом строительстве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lastRenderedPageBreak/>
              <w:t xml:space="preserve">Планируемые затраты </w:t>
            </w:r>
            <w:r w:rsidRPr="004F2FD0">
              <w:rPr>
                <w:rFonts w:ascii="Times New Roman" w:hAnsi="Times New Roman" w:cs="Times New Roman"/>
              </w:rPr>
              <w:lastRenderedPageBreak/>
              <w:t>застройщика</w:t>
            </w:r>
          </w:p>
        </w:tc>
      </w:tr>
      <w:tr w:rsidR="004B6A5A" w:rsidRPr="004F2FD0" w:rsidTr="00CA2A7C">
        <w:tc>
          <w:tcPr>
            <w:tcW w:w="46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3</w:t>
            </w:r>
          </w:p>
        </w:tc>
      </w:tr>
      <w:tr w:rsidR="004B6A5A" w:rsidRPr="004F2FD0" w:rsidTr="00CA2A7C">
        <w:tc>
          <w:tcPr>
            <w:tcW w:w="151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Раздел 25. Иная, не противоречащая законодательству, информация о проекте</w:t>
            </w:r>
          </w:p>
        </w:tc>
      </w:tr>
      <w:tr w:rsidR="004B6A5A" w:rsidRPr="004F2FD0" w:rsidTr="00CA2A7C">
        <w:tc>
          <w:tcPr>
            <w:tcW w:w="4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25.1. Иная информация о проекте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25.1.1</w:t>
            </w:r>
          </w:p>
        </w:tc>
        <w:tc>
          <w:tcPr>
            <w:tcW w:w="95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A5A" w:rsidRPr="004F2FD0" w:rsidRDefault="004B6A5A" w:rsidP="004B6A5A">
            <w:pPr>
              <w:pStyle w:val="ConsPlusNormal"/>
              <w:rPr>
                <w:rFonts w:ascii="Times New Roman" w:hAnsi="Times New Roman" w:cs="Times New Roman"/>
              </w:rPr>
            </w:pPr>
            <w:r w:rsidRPr="004F2FD0">
              <w:rPr>
                <w:rFonts w:ascii="Times New Roman" w:hAnsi="Times New Roman" w:cs="Times New Roman"/>
              </w:rPr>
              <w:t>Иная информация о проекте – Отсутствует.</w:t>
            </w:r>
          </w:p>
        </w:tc>
      </w:tr>
    </w:tbl>
    <w:p w:rsidR="004B5A5A" w:rsidRDefault="004B5A5A" w:rsidP="007715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872DB" w:rsidRDefault="006872DB" w:rsidP="007715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7DCD" w:rsidRDefault="00FE7DCD" w:rsidP="007715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E7DCD" w:rsidRDefault="00FE7DCD" w:rsidP="00FE7DCD">
      <w:r w:rsidRPr="00383496">
        <w:t xml:space="preserve">Директор ООО «КАМЕЯ» 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53E0F159" wp14:editId="7797BEF7">
            <wp:extent cx="2121408" cy="151328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18" cy="151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76B762DA" wp14:editId="74582FAA">
            <wp:extent cx="3035808" cy="10603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894" cy="106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3496">
        <w:t>/ Гольдштейн Я.М</w:t>
      </w:r>
      <w:r w:rsidR="00067F71">
        <w:t>.</w:t>
      </w:r>
      <w:r w:rsidRPr="00383496">
        <w:t>/</w:t>
      </w:r>
    </w:p>
    <w:p w:rsidR="00FE7DCD" w:rsidRDefault="00FE7DCD" w:rsidP="00FE7DCD"/>
    <w:p w:rsidR="00FE7DCD" w:rsidRDefault="00FE7DCD" w:rsidP="00FE7DCD">
      <w:r>
        <w:t xml:space="preserve">                                                                                                        </w:t>
      </w:r>
    </w:p>
    <w:p w:rsidR="00FE7DCD" w:rsidRDefault="00FE7DCD" w:rsidP="00FE7DCD"/>
    <w:p w:rsidR="00FE7DCD" w:rsidRPr="00C74F17" w:rsidRDefault="00FE7DCD" w:rsidP="00FE7DCD"/>
    <w:p w:rsidR="00FE7DCD" w:rsidRPr="004F2FD0" w:rsidRDefault="00FE7DCD" w:rsidP="007715F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FE7DCD" w:rsidRPr="004F2FD0" w:rsidSect="002261A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FA"/>
    <w:rsid w:val="0002281F"/>
    <w:rsid w:val="00067313"/>
    <w:rsid w:val="00067F71"/>
    <w:rsid w:val="00073279"/>
    <w:rsid w:val="000B11C0"/>
    <w:rsid w:val="00102C5B"/>
    <w:rsid w:val="00131C82"/>
    <w:rsid w:val="00142E5A"/>
    <w:rsid w:val="00154491"/>
    <w:rsid w:val="001826A3"/>
    <w:rsid w:val="001A4B54"/>
    <w:rsid w:val="001C1A8B"/>
    <w:rsid w:val="0021204D"/>
    <w:rsid w:val="002261A1"/>
    <w:rsid w:val="002452D5"/>
    <w:rsid w:val="00296693"/>
    <w:rsid w:val="002B48A7"/>
    <w:rsid w:val="002C7225"/>
    <w:rsid w:val="00310177"/>
    <w:rsid w:val="0036049E"/>
    <w:rsid w:val="00367EF2"/>
    <w:rsid w:val="00390496"/>
    <w:rsid w:val="00427646"/>
    <w:rsid w:val="00440F8F"/>
    <w:rsid w:val="004547C5"/>
    <w:rsid w:val="00463703"/>
    <w:rsid w:val="00484DFA"/>
    <w:rsid w:val="0048523C"/>
    <w:rsid w:val="00487878"/>
    <w:rsid w:val="004A3201"/>
    <w:rsid w:val="004B5A5A"/>
    <w:rsid w:val="004B6A5A"/>
    <w:rsid w:val="004C51CC"/>
    <w:rsid w:val="004D63B8"/>
    <w:rsid w:val="004D7A6F"/>
    <w:rsid w:val="004F2FD0"/>
    <w:rsid w:val="004F6F2B"/>
    <w:rsid w:val="00530738"/>
    <w:rsid w:val="005524CB"/>
    <w:rsid w:val="00575623"/>
    <w:rsid w:val="00584A94"/>
    <w:rsid w:val="005A1185"/>
    <w:rsid w:val="005A4582"/>
    <w:rsid w:val="005A4932"/>
    <w:rsid w:val="005C5804"/>
    <w:rsid w:val="00611B82"/>
    <w:rsid w:val="00623C6F"/>
    <w:rsid w:val="00625684"/>
    <w:rsid w:val="00681EA7"/>
    <w:rsid w:val="006872DB"/>
    <w:rsid w:val="006D4D51"/>
    <w:rsid w:val="006F2FB2"/>
    <w:rsid w:val="00703991"/>
    <w:rsid w:val="007715FB"/>
    <w:rsid w:val="0078468C"/>
    <w:rsid w:val="007956D8"/>
    <w:rsid w:val="007D5882"/>
    <w:rsid w:val="008044C5"/>
    <w:rsid w:val="00822091"/>
    <w:rsid w:val="00867001"/>
    <w:rsid w:val="0089470A"/>
    <w:rsid w:val="008A4038"/>
    <w:rsid w:val="008E1254"/>
    <w:rsid w:val="00900FE4"/>
    <w:rsid w:val="009326C4"/>
    <w:rsid w:val="00963E03"/>
    <w:rsid w:val="0097690D"/>
    <w:rsid w:val="009C2918"/>
    <w:rsid w:val="00A06502"/>
    <w:rsid w:val="00A06B5D"/>
    <w:rsid w:val="00A06DFC"/>
    <w:rsid w:val="00A765AD"/>
    <w:rsid w:val="00AB5CEB"/>
    <w:rsid w:val="00AB6826"/>
    <w:rsid w:val="00AC59B6"/>
    <w:rsid w:val="00AE46D8"/>
    <w:rsid w:val="00B05745"/>
    <w:rsid w:val="00B25112"/>
    <w:rsid w:val="00B2764B"/>
    <w:rsid w:val="00B53045"/>
    <w:rsid w:val="00B72E3B"/>
    <w:rsid w:val="00B92116"/>
    <w:rsid w:val="00BC258F"/>
    <w:rsid w:val="00BC7489"/>
    <w:rsid w:val="00C07372"/>
    <w:rsid w:val="00C21382"/>
    <w:rsid w:val="00C26178"/>
    <w:rsid w:val="00C74399"/>
    <w:rsid w:val="00CA2A7C"/>
    <w:rsid w:val="00D07F40"/>
    <w:rsid w:val="00D157D8"/>
    <w:rsid w:val="00DA0315"/>
    <w:rsid w:val="00E155AB"/>
    <w:rsid w:val="00F10332"/>
    <w:rsid w:val="00F10659"/>
    <w:rsid w:val="00F21F42"/>
    <w:rsid w:val="00F32C70"/>
    <w:rsid w:val="00F47229"/>
    <w:rsid w:val="00FE3BAF"/>
    <w:rsid w:val="00FE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rsid w:val="002261A1"/>
    <w:rPr>
      <w:color w:val="0000FF"/>
      <w:u w:val="single"/>
    </w:rPr>
  </w:style>
  <w:style w:type="paragraph" w:customStyle="1" w:styleId="21">
    <w:name w:val="Основной текст 21"/>
    <w:basedOn w:val="a"/>
    <w:rsid w:val="00681EA7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21204D"/>
  </w:style>
  <w:style w:type="character" w:styleId="a4">
    <w:name w:val="FollowedHyperlink"/>
    <w:basedOn w:val="a0"/>
    <w:uiPriority w:val="99"/>
    <w:semiHidden/>
    <w:unhideWhenUsed/>
    <w:rsid w:val="005C58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48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rsid w:val="002261A1"/>
    <w:rPr>
      <w:color w:val="0000FF"/>
      <w:u w:val="single"/>
    </w:rPr>
  </w:style>
  <w:style w:type="paragraph" w:customStyle="1" w:styleId="21">
    <w:name w:val="Основной текст 21"/>
    <w:basedOn w:val="a"/>
    <w:rsid w:val="00681EA7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pple-converted-space">
    <w:name w:val="apple-converted-space"/>
    <w:basedOn w:val="a0"/>
    <w:rsid w:val="0021204D"/>
  </w:style>
  <w:style w:type="character" w:styleId="a4">
    <w:name w:val="FollowedHyperlink"/>
    <w:basedOn w:val="a0"/>
    <w:uiPriority w:val="99"/>
    <w:semiHidden/>
    <w:unhideWhenUsed/>
    <w:rsid w:val="005C58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eyansk.ru" TargetMode="External"/><Relationship Id="rId13" Type="http://schemas.openxmlformats.org/officeDocument/2006/relationships/hyperlink" Target="consultantplus://offline/ref=94C7EBD4F90B6E45ACEB811B841E6BBB3288BD4DF9C0DC8B34A5675C752D10CE74CDF23D47456E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mea91@mail.ru" TargetMode="External"/><Relationship Id="rId12" Type="http://schemas.openxmlformats.org/officeDocument/2006/relationships/hyperlink" Target="consultantplus://offline/ref=94C7EBD4F90B6E45ACEB811B841E6BBB3288BD4DF9C0DC8B34A5675C752D10CE74CDF23D464562D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http://www.kameyansk.ru" TargetMode="External"/><Relationship Id="rId11" Type="http://schemas.openxmlformats.org/officeDocument/2006/relationships/hyperlink" Target="consultantplus://offline/ref=94C7EBD4F90B6E45ACEB811B841E6BBB3288BD4DF9C0DC8B34A5675C752D10CE74CDF23D464563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C7EBD4F90B6E45ACEB811B841E6BBB3288BD4DF9C0DC8B34A5675C752D10CE74CDF23D474562D" TargetMode="External"/><Relationship Id="rId10" Type="http://schemas.openxmlformats.org/officeDocument/2006/relationships/hyperlink" Target="consultantplus://offline/ref=94C7EBD4F90B6E45ACEB811B841E6BBB3288BD4DF9C0DC8B34A5675C752D10CE74CDF23E48456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C7EBD4F90B6E45ACEB811B841E6BBB3288BD4DF9C0DC8B34A5675C752D10CE74CDF23E43456CD" TargetMode="External"/><Relationship Id="rId14" Type="http://schemas.openxmlformats.org/officeDocument/2006/relationships/hyperlink" Target="consultantplus://offline/ref=94C7EBD4F90B6E45ACEB811B841E6BBB3288BD4DF9C0DC8B34A5675C752D10CE74CDF23D47456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54093-4308-450E-9103-28211F81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34</Pages>
  <Words>11096</Words>
  <Characters>63253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ИЦ Галактика</dc:creator>
  <cp:lastModifiedBy>ООО ИЦ Галактика</cp:lastModifiedBy>
  <cp:revision>83</cp:revision>
  <dcterms:created xsi:type="dcterms:W3CDTF">2018-04-04T04:44:00Z</dcterms:created>
  <dcterms:modified xsi:type="dcterms:W3CDTF">2018-04-11T07:18:00Z</dcterms:modified>
</cp:coreProperties>
</file>